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A9" w:rsidRPr="00675697" w:rsidRDefault="004603A9" w:rsidP="004603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A9" w:rsidRPr="00675697" w:rsidRDefault="004603A9" w:rsidP="004603A9">
      <w:pPr>
        <w:jc w:val="center"/>
        <w:rPr>
          <w:b/>
          <w:bCs/>
          <w:sz w:val="36"/>
          <w:szCs w:val="36"/>
        </w:rPr>
      </w:pPr>
      <w:r w:rsidRPr="00675697">
        <w:rPr>
          <w:b/>
          <w:bCs/>
          <w:sz w:val="36"/>
          <w:szCs w:val="36"/>
        </w:rPr>
        <w:t xml:space="preserve">СОВЕТ ДЕПУТАТОВ </w:t>
      </w:r>
    </w:p>
    <w:p w:rsidR="004603A9" w:rsidRPr="00675697" w:rsidRDefault="004603A9" w:rsidP="004603A9">
      <w:pPr>
        <w:jc w:val="center"/>
        <w:rPr>
          <w:sz w:val="36"/>
          <w:szCs w:val="36"/>
        </w:rPr>
      </w:pPr>
      <w:r w:rsidRPr="00675697">
        <w:rPr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noProof/>
          <w:sz w:val="36"/>
          <w:szCs w:val="36"/>
        </w:rPr>
        <w:t xml:space="preserve"> </w:t>
      </w:r>
    </w:p>
    <w:p w:rsidR="004603A9" w:rsidRPr="00675697" w:rsidRDefault="004603A9" w:rsidP="004603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603A9" w:rsidRDefault="004603A9" w:rsidP="004603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675697">
        <w:rPr>
          <w:b/>
          <w:bCs/>
          <w:sz w:val="36"/>
          <w:szCs w:val="36"/>
        </w:rPr>
        <w:t>РЕШЕНИЕ</w:t>
      </w:r>
    </w:p>
    <w:p w:rsidR="004603A9" w:rsidRPr="00675697" w:rsidRDefault="004603A9" w:rsidP="004603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603A9" w:rsidRPr="00675697" w:rsidRDefault="004603A9" w:rsidP="004603A9">
      <w:pPr>
        <w:jc w:val="both"/>
        <w:rPr>
          <w:sz w:val="24"/>
        </w:rPr>
      </w:pPr>
      <w:r>
        <w:rPr>
          <w:b/>
          <w:bCs/>
          <w:sz w:val="24"/>
        </w:rPr>
        <w:t>от 23 сентября 2015г</w:t>
      </w:r>
      <w:r w:rsidR="00FD5947">
        <w:rPr>
          <w:b/>
          <w:bCs/>
          <w:sz w:val="24"/>
        </w:rPr>
        <w:t xml:space="preserve">  №  09/08</w:t>
      </w:r>
    </w:p>
    <w:p w:rsidR="004603A9" w:rsidRDefault="004603A9" w:rsidP="004603A9">
      <w:pPr>
        <w:ind w:firstLine="720"/>
        <w:rPr>
          <w:b/>
          <w:sz w:val="24"/>
        </w:rPr>
      </w:pPr>
    </w:p>
    <w:p w:rsidR="004603A9" w:rsidRDefault="004603A9" w:rsidP="004603A9">
      <w:pPr>
        <w:ind w:firstLine="720"/>
        <w:rPr>
          <w:b/>
          <w:sz w:val="24"/>
        </w:rPr>
      </w:pPr>
    </w:p>
    <w:p w:rsidR="004603A9" w:rsidRDefault="004603A9" w:rsidP="004603A9">
      <w:pPr>
        <w:ind w:firstLine="567"/>
        <w:rPr>
          <w:b/>
          <w:sz w:val="24"/>
        </w:rPr>
      </w:pPr>
    </w:p>
    <w:p w:rsidR="004603A9" w:rsidRPr="0069373C" w:rsidRDefault="00FD5947" w:rsidP="00FD5947">
      <w:pPr>
        <w:rPr>
          <w:b/>
          <w:sz w:val="24"/>
        </w:rPr>
      </w:pPr>
      <w:r>
        <w:rPr>
          <w:b/>
          <w:sz w:val="24"/>
        </w:rPr>
        <w:t>«</w:t>
      </w:r>
      <w:r w:rsidR="004603A9" w:rsidRPr="0069373C">
        <w:rPr>
          <w:b/>
          <w:sz w:val="24"/>
        </w:rPr>
        <w:t>О присвоении наименования вновь</w:t>
      </w:r>
    </w:p>
    <w:p w:rsidR="004603A9" w:rsidRPr="0069373C" w:rsidRDefault="004603A9" w:rsidP="00FD5947">
      <w:pPr>
        <w:rPr>
          <w:b/>
          <w:sz w:val="24"/>
        </w:rPr>
      </w:pPr>
      <w:r w:rsidRPr="0069373C">
        <w:rPr>
          <w:b/>
          <w:sz w:val="24"/>
        </w:rPr>
        <w:t xml:space="preserve">образованному проезду, расположенному </w:t>
      </w:r>
    </w:p>
    <w:p w:rsidR="004603A9" w:rsidRDefault="004603A9" w:rsidP="00FD5947">
      <w:pPr>
        <w:rPr>
          <w:b/>
          <w:sz w:val="24"/>
        </w:rPr>
      </w:pPr>
      <w:r w:rsidRPr="0069373C">
        <w:rPr>
          <w:b/>
          <w:sz w:val="24"/>
        </w:rPr>
        <w:t>на территории поселении Вороновское</w:t>
      </w:r>
      <w:r w:rsidR="00FD5947">
        <w:rPr>
          <w:b/>
          <w:sz w:val="24"/>
        </w:rPr>
        <w:t>»</w:t>
      </w:r>
    </w:p>
    <w:p w:rsidR="00F6795D" w:rsidRDefault="00F6795D" w:rsidP="00FD5947">
      <w:pPr>
        <w:rPr>
          <w:b/>
          <w:sz w:val="24"/>
        </w:rPr>
      </w:pPr>
    </w:p>
    <w:p w:rsidR="00F6795D" w:rsidRPr="0069373C" w:rsidRDefault="00F6795D" w:rsidP="00FD5947">
      <w:pPr>
        <w:rPr>
          <w:b/>
          <w:sz w:val="24"/>
        </w:rPr>
      </w:pPr>
    </w:p>
    <w:p w:rsidR="004603A9" w:rsidRDefault="00F6795D" w:rsidP="00FD5947">
      <w:pPr>
        <w:jc w:val="both"/>
        <w:rPr>
          <w:sz w:val="24"/>
        </w:rPr>
      </w:pPr>
      <w:r>
        <w:rPr>
          <w:sz w:val="24"/>
        </w:rPr>
        <w:t xml:space="preserve">    </w:t>
      </w:r>
      <w:r w:rsidR="004603A9">
        <w:rPr>
          <w:sz w:val="24"/>
        </w:rPr>
        <w:t xml:space="preserve">В целях упорядочения почтовой адресации на территории поселения Вороновское города Москвы, руководствуясь ФЗ №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4603A9">
          <w:rPr>
            <w:sz w:val="24"/>
          </w:rPr>
          <w:t>06.10.2003</w:t>
        </w:r>
      </w:smartTag>
      <w:r w:rsidR="004603A9">
        <w:rPr>
          <w:sz w:val="24"/>
        </w:rPr>
        <w:t>г. №131-ФЗ «Об общих принципах организации местного самоуправления в Российской Федерации»,  Законом города Москвы от 08.10.1997 № 40-70 «О наименовании территориальных единиц, улиц и станций метрополитена города Москвы», Уставом муниципального образования поселения Вороновское</w:t>
      </w:r>
    </w:p>
    <w:p w:rsidR="004603A9" w:rsidRDefault="004603A9" w:rsidP="004603A9">
      <w:pPr>
        <w:ind w:firstLine="567"/>
        <w:jc w:val="center"/>
        <w:rPr>
          <w:bCs/>
          <w:sz w:val="24"/>
        </w:rPr>
      </w:pPr>
    </w:p>
    <w:p w:rsidR="004603A9" w:rsidRPr="00F6795D" w:rsidRDefault="004603A9" w:rsidP="004603A9">
      <w:pPr>
        <w:ind w:firstLine="567"/>
        <w:jc w:val="center"/>
        <w:rPr>
          <w:b/>
          <w:bCs/>
          <w:sz w:val="32"/>
          <w:szCs w:val="32"/>
        </w:rPr>
      </w:pPr>
      <w:r w:rsidRPr="00F6795D">
        <w:rPr>
          <w:b/>
          <w:bCs/>
          <w:sz w:val="32"/>
          <w:szCs w:val="32"/>
        </w:rPr>
        <w:t>Совет депутатов поселения Вороновское решил:</w:t>
      </w:r>
    </w:p>
    <w:p w:rsidR="004603A9" w:rsidRPr="00F6795D" w:rsidRDefault="004603A9" w:rsidP="004603A9">
      <w:pPr>
        <w:ind w:firstLine="567"/>
        <w:jc w:val="center"/>
        <w:rPr>
          <w:b/>
          <w:bCs/>
          <w:sz w:val="32"/>
          <w:szCs w:val="32"/>
        </w:rPr>
      </w:pPr>
    </w:p>
    <w:p w:rsidR="004603A9" w:rsidRPr="0069373C" w:rsidRDefault="004603A9" w:rsidP="004603A9">
      <w:pPr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Pr="0069373C">
        <w:rPr>
          <w:sz w:val="24"/>
        </w:rPr>
        <w:t>Присвоить вновь образованному линейному объекту – проезд</w:t>
      </w:r>
      <w:r>
        <w:rPr>
          <w:sz w:val="24"/>
        </w:rPr>
        <w:t>,</w:t>
      </w:r>
      <w:r w:rsidRPr="0069373C">
        <w:rPr>
          <w:sz w:val="24"/>
        </w:rPr>
        <w:t xml:space="preserve"> вблизи с. Вороново поселения Вороновское Троицкого административного округа, наименование: </w:t>
      </w:r>
      <w:r w:rsidRPr="00FD5947">
        <w:rPr>
          <w:sz w:val="24"/>
        </w:rPr>
        <w:t>ул. Канторовича</w:t>
      </w:r>
      <w:r w:rsidRPr="0069373C">
        <w:rPr>
          <w:b/>
          <w:sz w:val="24"/>
        </w:rPr>
        <w:t>;</w:t>
      </w:r>
    </w:p>
    <w:p w:rsidR="004603A9" w:rsidRDefault="004603A9" w:rsidP="004603A9">
      <w:pPr>
        <w:ind w:firstLine="567"/>
        <w:jc w:val="both"/>
        <w:rPr>
          <w:sz w:val="24"/>
        </w:rPr>
      </w:pPr>
      <w:r>
        <w:rPr>
          <w:sz w:val="24"/>
        </w:rPr>
        <w:t xml:space="preserve">2.  Информировать о присвоении почтового адреса следующие службы: Управление градостроительной деятельности строительства и землепользования Префектуры </w:t>
      </w:r>
      <w:proofErr w:type="spellStart"/>
      <w:r>
        <w:rPr>
          <w:sz w:val="24"/>
        </w:rPr>
        <w:t>ТиНАО</w:t>
      </w:r>
      <w:proofErr w:type="spellEnd"/>
      <w:r>
        <w:rPr>
          <w:sz w:val="24"/>
        </w:rPr>
        <w:t xml:space="preserve"> города Москвы, Управлении Федерально</w:t>
      </w:r>
      <w:bookmarkStart w:id="0" w:name="_GoBack"/>
      <w:bookmarkEnd w:id="0"/>
      <w:r>
        <w:rPr>
          <w:sz w:val="24"/>
        </w:rPr>
        <w:t xml:space="preserve">й службы государственной регистрации кадастра и картографии по Москве, Филиал ФГБУ «ФКП </w:t>
      </w:r>
      <w:proofErr w:type="spellStart"/>
      <w:r>
        <w:rPr>
          <w:sz w:val="24"/>
        </w:rPr>
        <w:t>Росреестра</w:t>
      </w:r>
      <w:proofErr w:type="spellEnd"/>
      <w:r>
        <w:rPr>
          <w:sz w:val="24"/>
        </w:rPr>
        <w:t>» по Москве, ГУП «МОСГОРБТИ» Троицкое территориальное бюро технической инвентаризации, Подольский филиал ФГУ Почта России, почтовое отделение «Вороново», Красносельское отделение полиции, паспортный стол Красносельского отделения полиции, Подольский узел электросвязи</w:t>
      </w:r>
    </w:p>
    <w:p w:rsidR="004603A9" w:rsidRDefault="004603A9" w:rsidP="004603A9">
      <w:pPr>
        <w:ind w:firstLine="567"/>
        <w:jc w:val="both"/>
        <w:rPr>
          <w:sz w:val="24"/>
        </w:rPr>
      </w:pPr>
      <w:r>
        <w:rPr>
          <w:sz w:val="24"/>
        </w:rPr>
        <w:t xml:space="preserve">3. </w:t>
      </w:r>
      <w:r w:rsidRPr="004603A9">
        <w:rPr>
          <w:sz w:val="24"/>
        </w:rPr>
        <w:t xml:space="preserve">Контроль по выполнению </w:t>
      </w:r>
      <w:r w:rsidR="00F6795D">
        <w:rPr>
          <w:sz w:val="24"/>
        </w:rPr>
        <w:t>настоящего решения оставляю за собой.</w:t>
      </w:r>
    </w:p>
    <w:p w:rsidR="00F6795D" w:rsidRDefault="00F6795D" w:rsidP="004603A9">
      <w:pPr>
        <w:ind w:firstLine="567"/>
        <w:jc w:val="both"/>
        <w:rPr>
          <w:sz w:val="24"/>
        </w:rPr>
      </w:pPr>
    </w:p>
    <w:p w:rsidR="00F6795D" w:rsidRPr="004603A9" w:rsidRDefault="00F6795D" w:rsidP="004603A9">
      <w:pPr>
        <w:ind w:firstLine="567"/>
        <w:jc w:val="both"/>
        <w:rPr>
          <w:sz w:val="24"/>
        </w:rPr>
      </w:pPr>
    </w:p>
    <w:p w:rsidR="004603A9" w:rsidRDefault="004603A9" w:rsidP="004603A9">
      <w:pPr>
        <w:ind w:firstLine="567"/>
        <w:jc w:val="both"/>
        <w:rPr>
          <w:sz w:val="24"/>
        </w:rPr>
      </w:pPr>
    </w:p>
    <w:p w:rsidR="004603A9" w:rsidRDefault="004603A9" w:rsidP="004603A9">
      <w:pPr>
        <w:ind w:left="1068" w:firstLine="567"/>
        <w:jc w:val="both"/>
        <w:rPr>
          <w:sz w:val="24"/>
        </w:rPr>
      </w:pPr>
    </w:p>
    <w:p w:rsidR="00F6795D" w:rsidRPr="00F6795D" w:rsidRDefault="004603A9" w:rsidP="004603A9">
      <w:pPr>
        <w:rPr>
          <w:b/>
          <w:szCs w:val="28"/>
        </w:rPr>
      </w:pPr>
      <w:r w:rsidRPr="00F6795D">
        <w:rPr>
          <w:b/>
          <w:szCs w:val="28"/>
        </w:rPr>
        <w:t xml:space="preserve">Глава </w:t>
      </w:r>
    </w:p>
    <w:p w:rsidR="004603A9" w:rsidRPr="00F6795D" w:rsidRDefault="004603A9" w:rsidP="004603A9">
      <w:pPr>
        <w:rPr>
          <w:b/>
          <w:szCs w:val="28"/>
        </w:rPr>
      </w:pPr>
      <w:r w:rsidRPr="00F6795D">
        <w:rPr>
          <w:b/>
          <w:szCs w:val="28"/>
        </w:rPr>
        <w:t>поселения Вороновское</w:t>
      </w:r>
      <w:r w:rsidRPr="00F6795D">
        <w:rPr>
          <w:b/>
          <w:szCs w:val="28"/>
        </w:rPr>
        <w:tab/>
      </w:r>
      <w:r w:rsidRPr="00F6795D">
        <w:rPr>
          <w:b/>
          <w:szCs w:val="28"/>
        </w:rPr>
        <w:tab/>
      </w:r>
      <w:r w:rsidRPr="00F6795D">
        <w:rPr>
          <w:b/>
          <w:szCs w:val="28"/>
        </w:rPr>
        <w:tab/>
        <w:t xml:space="preserve">                            </w:t>
      </w:r>
      <w:r w:rsidRPr="00F6795D">
        <w:rPr>
          <w:b/>
          <w:szCs w:val="28"/>
        </w:rPr>
        <w:tab/>
      </w:r>
      <w:r w:rsidRPr="00F6795D">
        <w:rPr>
          <w:b/>
          <w:szCs w:val="28"/>
        </w:rPr>
        <w:tab/>
        <w:t>М.К. Исаев</w:t>
      </w:r>
    </w:p>
    <w:p w:rsidR="004603A9" w:rsidRPr="00F6795D" w:rsidRDefault="004603A9" w:rsidP="004603A9">
      <w:pPr>
        <w:rPr>
          <w:b/>
          <w:szCs w:val="28"/>
        </w:rPr>
      </w:pPr>
      <w:r w:rsidRPr="00F6795D">
        <w:rPr>
          <w:b/>
          <w:szCs w:val="28"/>
        </w:rPr>
        <w:t xml:space="preserve"> </w:t>
      </w:r>
    </w:p>
    <w:p w:rsidR="004603A9" w:rsidRDefault="004603A9" w:rsidP="004603A9"/>
    <w:p w:rsidR="00BB0E90" w:rsidRDefault="00BB0E90"/>
    <w:sectPr w:rsidR="00BB0E90" w:rsidSect="004603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A3F"/>
    <w:multiLevelType w:val="hybridMultilevel"/>
    <w:tmpl w:val="0556F6CE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5451F0"/>
    <w:multiLevelType w:val="hybridMultilevel"/>
    <w:tmpl w:val="28128D04"/>
    <w:lvl w:ilvl="0" w:tplc="4A2E48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603A9"/>
    <w:rsid w:val="004603A9"/>
    <w:rsid w:val="00721180"/>
    <w:rsid w:val="009C32F7"/>
    <w:rsid w:val="00AB2412"/>
    <w:rsid w:val="00AF7F9D"/>
    <w:rsid w:val="00BB0E90"/>
    <w:rsid w:val="00C42CEE"/>
    <w:rsid w:val="00F6795D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админисирация пк</cp:lastModifiedBy>
  <cp:revision>4</cp:revision>
  <cp:lastPrinted>2015-09-25T10:48:00Z</cp:lastPrinted>
  <dcterms:created xsi:type="dcterms:W3CDTF">2015-09-16T11:21:00Z</dcterms:created>
  <dcterms:modified xsi:type="dcterms:W3CDTF">2015-09-25T10:49:00Z</dcterms:modified>
</cp:coreProperties>
</file>