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7C" w:rsidRDefault="00113C7C" w:rsidP="00113C7C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371B7560" wp14:editId="3372B818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C7C" w:rsidRPr="00EF7E3C" w:rsidRDefault="00113C7C" w:rsidP="00113C7C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113C7C" w:rsidRPr="00EF7E3C" w:rsidRDefault="00113C7C" w:rsidP="00113C7C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113C7C" w:rsidRPr="00EF7E3C" w:rsidRDefault="00113C7C" w:rsidP="00113C7C">
      <w:pPr>
        <w:ind w:right="566"/>
        <w:jc w:val="center"/>
        <w:rPr>
          <w:sz w:val="40"/>
          <w:szCs w:val="40"/>
        </w:rPr>
      </w:pPr>
    </w:p>
    <w:p w:rsidR="00113C7C" w:rsidRDefault="00113C7C" w:rsidP="00113C7C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113C7C" w:rsidRPr="009E5AE6" w:rsidRDefault="00113C7C" w:rsidP="00113C7C">
      <w:pPr>
        <w:shd w:val="clear" w:color="auto" w:fill="FFFFFF"/>
        <w:ind w:right="566"/>
        <w:jc w:val="center"/>
        <w:rPr>
          <w:b/>
          <w:bCs/>
        </w:rPr>
      </w:pPr>
    </w:p>
    <w:p w:rsidR="00113C7C" w:rsidRDefault="0057300C" w:rsidP="00113C7C">
      <w:pPr>
        <w:shd w:val="clear" w:color="auto" w:fill="FFFFFF"/>
        <w:ind w:right="566"/>
        <w:rPr>
          <w:b/>
          <w:bCs/>
        </w:rPr>
      </w:pPr>
      <w:r>
        <w:rPr>
          <w:b/>
          <w:bCs/>
        </w:rPr>
        <w:t>от 02 мая 2017 года № 67</w:t>
      </w:r>
    </w:p>
    <w:p w:rsidR="00113C7C" w:rsidRDefault="00113C7C" w:rsidP="00113C7C">
      <w:pPr>
        <w:rPr>
          <w:bCs/>
        </w:rPr>
      </w:pPr>
    </w:p>
    <w:p w:rsidR="00113C7C" w:rsidRDefault="00113C7C" w:rsidP="00113C7C">
      <w:pPr>
        <w:rPr>
          <w:b/>
          <w:bCs/>
        </w:rPr>
      </w:pPr>
      <w:r>
        <w:rPr>
          <w:bCs/>
        </w:rPr>
        <w:t xml:space="preserve"> </w:t>
      </w:r>
      <w:r w:rsidRPr="00E84A0F">
        <w:rPr>
          <w:b/>
          <w:bCs/>
        </w:rPr>
        <w:t>Об ут</w:t>
      </w:r>
      <w:r>
        <w:rPr>
          <w:b/>
          <w:bCs/>
        </w:rPr>
        <w:t>верждении муниципальной</w:t>
      </w:r>
      <w:r w:rsidRPr="00E84A0F">
        <w:rPr>
          <w:b/>
          <w:bCs/>
        </w:rPr>
        <w:t xml:space="preserve"> программы </w:t>
      </w:r>
    </w:p>
    <w:p w:rsidR="00113C7C" w:rsidRDefault="00113C7C" w:rsidP="00113C7C">
      <w:pPr>
        <w:rPr>
          <w:b/>
        </w:rPr>
      </w:pPr>
      <w:r w:rsidRPr="00E84A0F">
        <w:rPr>
          <w:b/>
          <w:bCs/>
        </w:rPr>
        <w:t>«</w:t>
      </w:r>
      <w:r>
        <w:rPr>
          <w:b/>
          <w:bCs/>
        </w:rPr>
        <w:t>Выборочный к</w:t>
      </w:r>
      <w:r w:rsidRPr="00E84A0F">
        <w:rPr>
          <w:b/>
        </w:rPr>
        <w:t xml:space="preserve">апитальный ремонт </w:t>
      </w:r>
      <w:proofErr w:type="gramStart"/>
      <w:r w:rsidRPr="00E84A0F">
        <w:rPr>
          <w:b/>
        </w:rPr>
        <w:t>многоквартирных</w:t>
      </w:r>
      <w:proofErr w:type="gramEnd"/>
      <w:r w:rsidRPr="00E84A0F">
        <w:rPr>
          <w:b/>
        </w:rPr>
        <w:t xml:space="preserve"> </w:t>
      </w:r>
    </w:p>
    <w:p w:rsidR="00113C7C" w:rsidRPr="000E3A27" w:rsidRDefault="00113C7C" w:rsidP="00113C7C">
      <w:pPr>
        <w:rPr>
          <w:bCs/>
        </w:rPr>
      </w:pPr>
      <w:r w:rsidRPr="00E84A0F">
        <w:rPr>
          <w:b/>
        </w:rPr>
        <w:t>жилых домов</w:t>
      </w:r>
      <w:r>
        <w:rPr>
          <w:b/>
        </w:rPr>
        <w:t xml:space="preserve"> на 2017 год»</w:t>
      </w:r>
    </w:p>
    <w:p w:rsidR="00113C7C" w:rsidRPr="00726BD8" w:rsidRDefault="00113C7C" w:rsidP="00113C7C">
      <w:pPr>
        <w:autoSpaceDE w:val="0"/>
        <w:autoSpaceDN w:val="0"/>
        <w:adjustRightInd w:val="0"/>
        <w:ind w:right="566"/>
        <w:jc w:val="both"/>
        <w:rPr>
          <w:rFonts w:eastAsia="Calibri"/>
          <w:sz w:val="32"/>
          <w:szCs w:val="32"/>
        </w:rPr>
      </w:pPr>
    </w:p>
    <w:p w:rsidR="00113C7C" w:rsidRPr="00E84A0F" w:rsidRDefault="00113C7C" w:rsidP="00113C7C">
      <w:pPr>
        <w:ind w:right="566"/>
        <w:jc w:val="both"/>
      </w:pPr>
      <w:r>
        <w:t xml:space="preserve">   </w:t>
      </w:r>
      <w:proofErr w:type="gramStart"/>
      <w:r>
        <w:t xml:space="preserve">В </w:t>
      </w:r>
      <w:r w:rsidR="00B75664">
        <w:t>соответствии с</w:t>
      </w:r>
      <w:r>
        <w:t xml:space="preserve"> Федеральным законом от 06 октября 2003 года № 131-ФЗ «Об общих принципах организации местного самоуправления в Российской Федерации», частью 1 статьи 179 Бюджетного кодекса Российской Федерации, Законом  города Москвы от 06 ноября 2002 года № 56 «Об организации местного самоуправления в городе Москве», в</w:t>
      </w:r>
      <w:r w:rsidRPr="00E84A0F">
        <w:rPr>
          <w:color w:val="000000"/>
          <w:shd w:val="clear" w:color="auto" w:fill="FFFFFF"/>
        </w:rPr>
        <w:t xml:space="preserve"> целях создания безопасных и благоприятных условий проживания граждан, повышения качества реформирования жилищно-коммунального хозяйства, формирования эффективных</w:t>
      </w:r>
      <w:proofErr w:type="gramEnd"/>
      <w:r w:rsidRPr="00E84A0F">
        <w:rPr>
          <w:color w:val="000000"/>
          <w:shd w:val="clear" w:color="auto" w:fill="FFFFFF"/>
        </w:rPr>
        <w:t xml:space="preserve"> механизмов управления жилищным фондом, внедрения ресу</w:t>
      </w:r>
      <w:r>
        <w:rPr>
          <w:color w:val="000000"/>
          <w:shd w:val="clear" w:color="auto" w:fill="FFFFFF"/>
        </w:rPr>
        <w:t>рсосберегающих технологий, администрация поселения Вороновское постановляет:</w:t>
      </w:r>
    </w:p>
    <w:p w:rsidR="00113C7C" w:rsidRPr="00246D6A" w:rsidRDefault="00113C7C" w:rsidP="00113C7C">
      <w:pPr>
        <w:shd w:val="clear" w:color="auto" w:fill="FFFFFF"/>
        <w:ind w:right="566" w:firstLine="567"/>
        <w:jc w:val="both"/>
      </w:pPr>
    </w:p>
    <w:p w:rsidR="00113C7C" w:rsidRDefault="00113C7C" w:rsidP="00113C7C">
      <w:pPr>
        <w:shd w:val="clear" w:color="auto" w:fill="FFFFFF"/>
        <w:ind w:right="566"/>
      </w:pPr>
    </w:p>
    <w:p w:rsidR="00113C7C" w:rsidRDefault="00113C7C" w:rsidP="00113C7C">
      <w:pPr>
        <w:ind w:right="566"/>
        <w:jc w:val="both"/>
        <w:rPr>
          <w:bCs/>
        </w:rPr>
      </w:pPr>
      <w:r>
        <w:t xml:space="preserve">   1. </w:t>
      </w:r>
      <w:r w:rsidRPr="00624336">
        <w:t xml:space="preserve">Утвердить </w:t>
      </w:r>
      <w:r>
        <w:rPr>
          <w:bCs/>
        </w:rPr>
        <w:t>муниципальную п</w:t>
      </w:r>
      <w:r w:rsidRPr="00624336">
        <w:rPr>
          <w:bCs/>
        </w:rPr>
        <w:t xml:space="preserve">рограмму </w:t>
      </w:r>
      <w:r w:rsidRPr="00AD6577">
        <w:rPr>
          <w:bCs/>
        </w:rPr>
        <w:t>«</w:t>
      </w:r>
      <w:r>
        <w:rPr>
          <w:bCs/>
        </w:rPr>
        <w:t>Выборочный к</w:t>
      </w:r>
      <w:r w:rsidRPr="00AD6577">
        <w:t xml:space="preserve">апитальный ремонт </w:t>
      </w:r>
      <w:r>
        <w:t xml:space="preserve"> многоквартирных жилых домов на 2017</w:t>
      </w:r>
      <w:r w:rsidRPr="00AD6577">
        <w:t xml:space="preserve"> </w:t>
      </w:r>
      <w:r w:rsidRPr="00AD1661">
        <w:t>год»</w:t>
      </w:r>
      <w:r w:rsidRPr="00AD1661">
        <w:rPr>
          <w:bCs/>
        </w:rPr>
        <w:t xml:space="preserve"> (приложение № 1).</w:t>
      </w:r>
    </w:p>
    <w:p w:rsidR="00113C7C" w:rsidRPr="00246D6A" w:rsidRDefault="00B75664" w:rsidP="00113C7C">
      <w:pPr>
        <w:ind w:right="566"/>
        <w:jc w:val="both"/>
        <w:rPr>
          <w:b/>
        </w:rPr>
      </w:pPr>
      <w:r>
        <w:rPr>
          <w:bCs/>
        </w:rPr>
        <w:t xml:space="preserve">   2</w:t>
      </w:r>
      <w:r w:rsidR="00113C7C" w:rsidRPr="00624336">
        <w:rPr>
          <w:bCs/>
        </w:rPr>
        <w:t>. Предусмотреть в бюджете поселения Вороновское расходы на финансирование муниц</w:t>
      </w:r>
      <w:r w:rsidR="00113C7C">
        <w:rPr>
          <w:bCs/>
        </w:rPr>
        <w:t>ипальной программы «Выборочный к</w:t>
      </w:r>
      <w:r w:rsidR="00113C7C" w:rsidRPr="00AD6577">
        <w:t xml:space="preserve">апитальный ремонт </w:t>
      </w:r>
      <w:r w:rsidR="00113C7C">
        <w:t xml:space="preserve"> м</w:t>
      </w:r>
      <w:r w:rsidR="00113C7C" w:rsidRPr="00AD6577">
        <w:t xml:space="preserve">ногоквартирных жилых домов </w:t>
      </w:r>
      <w:r w:rsidR="00113C7C">
        <w:t xml:space="preserve"> на 2017</w:t>
      </w:r>
      <w:r w:rsidR="00113C7C" w:rsidRPr="00AD6577">
        <w:t xml:space="preserve"> год»</w:t>
      </w:r>
      <w:r w:rsidR="00113C7C" w:rsidRPr="00E84A0F">
        <w:rPr>
          <w:b/>
        </w:rPr>
        <w:t>.</w:t>
      </w:r>
    </w:p>
    <w:p w:rsidR="00113C7C" w:rsidRDefault="00663A22" w:rsidP="00113C7C">
      <w:pPr>
        <w:pStyle w:val="a5"/>
        <w:tabs>
          <w:tab w:val="left" w:pos="284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</w:t>
      </w:r>
      <w:r w:rsidR="00113C7C">
        <w:rPr>
          <w:rFonts w:ascii="Times New Roman" w:hAnsi="Times New Roman"/>
          <w:sz w:val="24"/>
          <w:szCs w:val="24"/>
        </w:rPr>
        <w:t>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113C7C" w:rsidRPr="00246D6A" w:rsidRDefault="00663A22" w:rsidP="00113C7C">
      <w:pPr>
        <w:pStyle w:val="a5"/>
        <w:tabs>
          <w:tab w:val="left" w:pos="284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</w:t>
      </w:r>
      <w:r w:rsidR="00113C7C">
        <w:rPr>
          <w:rFonts w:ascii="Times New Roman" w:hAnsi="Times New Roman"/>
          <w:sz w:val="24"/>
          <w:szCs w:val="24"/>
        </w:rPr>
        <w:t>. Настоящее Постановление вступает в силу со дня его опубликования.</w:t>
      </w:r>
      <w:r w:rsidR="00113C7C" w:rsidRPr="00246D6A">
        <w:rPr>
          <w:rFonts w:ascii="Times New Roman" w:hAnsi="Times New Roman"/>
          <w:sz w:val="24"/>
          <w:szCs w:val="24"/>
        </w:rPr>
        <w:t xml:space="preserve"> </w:t>
      </w:r>
    </w:p>
    <w:p w:rsidR="00113C7C" w:rsidRPr="00246D6A" w:rsidRDefault="00663A22" w:rsidP="00113C7C">
      <w:pPr>
        <w:pStyle w:val="a5"/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</w:t>
      </w:r>
      <w:r w:rsidR="00113C7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113C7C" w:rsidRPr="00246D6A">
        <w:rPr>
          <w:rFonts w:ascii="Times New Roman" w:hAnsi="Times New Roman"/>
          <w:sz w:val="24"/>
          <w:szCs w:val="24"/>
        </w:rPr>
        <w:t>Конт</w:t>
      </w:r>
      <w:r w:rsidR="00113C7C">
        <w:rPr>
          <w:rFonts w:ascii="Times New Roman" w:hAnsi="Times New Roman"/>
          <w:sz w:val="24"/>
          <w:szCs w:val="24"/>
        </w:rPr>
        <w:t>роль за</w:t>
      </w:r>
      <w:proofErr w:type="gramEnd"/>
      <w:r w:rsidR="00113C7C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поселения Вороновское </w:t>
      </w:r>
      <w:proofErr w:type="spellStart"/>
      <w:r w:rsidR="00113C7C">
        <w:rPr>
          <w:rFonts w:ascii="Times New Roman" w:hAnsi="Times New Roman"/>
          <w:sz w:val="24"/>
          <w:szCs w:val="24"/>
        </w:rPr>
        <w:t>Войтешонок</w:t>
      </w:r>
      <w:proofErr w:type="spellEnd"/>
      <w:r w:rsidR="00113C7C">
        <w:rPr>
          <w:rFonts w:ascii="Times New Roman" w:hAnsi="Times New Roman"/>
          <w:sz w:val="24"/>
          <w:szCs w:val="24"/>
        </w:rPr>
        <w:t xml:space="preserve"> Л.Ю.</w:t>
      </w:r>
    </w:p>
    <w:p w:rsidR="00113C7C" w:rsidRPr="00246D6A" w:rsidRDefault="00113C7C" w:rsidP="00113C7C">
      <w:pPr>
        <w:pStyle w:val="a5"/>
        <w:tabs>
          <w:tab w:val="left" w:pos="426"/>
        </w:tabs>
        <w:spacing w:line="240" w:lineRule="auto"/>
        <w:ind w:left="0" w:right="566" w:firstLine="567"/>
        <w:jc w:val="both"/>
        <w:rPr>
          <w:rFonts w:ascii="Times New Roman" w:hAnsi="Times New Roman"/>
          <w:sz w:val="24"/>
          <w:szCs w:val="24"/>
        </w:rPr>
      </w:pPr>
    </w:p>
    <w:p w:rsidR="00113C7C" w:rsidRPr="00246D6A" w:rsidRDefault="00113C7C" w:rsidP="00113C7C">
      <w:pPr>
        <w:pStyle w:val="a5"/>
        <w:tabs>
          <w:tab w:val="left" w:pos="426"/>
        </w:tabs>
        <w:spacing w:line="240" w:lineRule="auto"/>
        <w:ind w:left="0" w:right="566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3C7C" w:rsidRPr="00537D46" w:rsidRDefault="00113C7C" w:rsidP="00113C7C">
      <w:pPr>
        <w:ind w:right="566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Глава</w:t>
      </w:r>
      <w:r>
        <w:rPr>
          <w:b/>
          <w:sz w:val="28"/>
          <w:szCs w:val="28"/>
        </w:rPr>
        <w:t xml:space="preserve"> администрации</w:t>
      </w:r>
    </w:p>
    <w:p w:rsidR="00113C7C" w:rsidRPr="00537D46" w:rsidRDefault="00113C7C" w:rsidP="00113C7C">
      <w:pPr>
        <w:ind w:right="566"/>
        <w:jc w:val="both"/>
        <w:rPr>
          <w:b/>
          <w:sz w:val="28"/>
          <w:szCs w:val="28"/>
        </w:rPr>
        <w:sectPr w:rsidR="00113C7C" w:rsidRPr="00537D46" w:rsidSect="00B825B5">
          <w:footerReference w:type="default" r:id="rId8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 поселения Вороновское                                               </w:t>
      </w:r>
      <w:r>
        <w:rPr>
          <w:b/>
          <w:sz w:val="28"/>
          <w:szCs w:val="28"/>
        </w:rPr>
        <w:t xml:space="preserve">                      Е.П. Иванов</w:t>
      </w:r>
      <w:r w:rsidRPr="00537D46"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ab/>
      </w:r>
    </w:p>
    <w:p w:rsidR="00113C7C" w:rsidRPr="000C61DD" w:rsidRDefault="00113C7C" w:rsidP="00113C7C">
      <w:pPr>
        <w:ind w:right="140"/>
        <w:jc w:val="right"/>
        <w:rPr>
          <w:bCs/>
        </w:rPr>
      </w:pPr>
      <w:r w:rsidRPr="000C61DD">
        <w:rPr>
          <w:bCs/>
        </w:rPr>
        <w:lastRenderedPageBreak/>
        <w:t>Приложение № 1</w:t>
      </w:r>
    </w:p>
    <w:p w:rsidR="00113C7C" w:rsidRPr="000C61DD" w:rsidRDefault="00113C7C" w:rsidP="00113C7C">
      <w:pPr>
        <w:ind w:right="140"/>
        <w:jc w:val="right"/>
        <w:rPr>
          <w:bCs/>
        </w:rPr>
      </w:pPr>
      <w:r w:rsidRPr="000C61DD">
        <w:rPr>
          <w:bCs/>
        </w:rPr>
        <w:t>к Постановлению администрации</w:t>
      </w:r>
    </w:p>
    <w:p w:rsidR="00113C7C" w:rsidRPr="000C61DD" w:rsidRDefault="00113C7C" w:rsidP="00113C7C">
      <w:pPr>
        <w:ind w:right="140"/>
        <w:jc w:val="right"/>
        <w:rPr>
          <w:bCs/>
        </w:rPr>
      </w:pPr>
      <w:r w:rsidRPr="000C61DD">
        <w:rPr>
          <w:bCs/>
        </w:rPr>
        <w:t xml:space="preserve"> поселения Вороновское</w:t>
      </w:r>
    </w:p>
    <w:p w:rsidR="00113C7C" w:rsidRPr="000C61DD" w:rsidRDefault="00113C7C" w:rsidP="00113C7C">
      <w:pPr>
        <w:tabs>
          <w:tab w:val="left" w:pos="5655"/>
        </w:tabs>
        <w:ind w:right="140"/>
        <w:jc w:val="right"/>
        <w:rPr>
          <w:bCs/>
        </w:rPr>
      </w:pPr>
      <w:r w:rsidRPr="000C61DD">
        <w:rPr>
          <w:bCs/>
        </w:rPr>
        <w:t xml:space="preserve"> от </w:t>
      </w:r>
      <w:r w:rsidR="00A25D7E">
        <w:rPr>
          <w:bCs/>
        </w:rPr>
        <w:t>«02</w:t>
      </w:r>
      <w:r>
        <w:rPr>
          <w:bCs/>
        </w:rPr>
        <w:t xml:space="preserve">» </w:t>
      </w:r>
      <w:r w:rsidR="00A25D7E">
        <w:rPr>
          <w:bCs/>
        </w:rPr>
        <w:t>мая</w:t>
      </w:r>
      <w:r>
        <w:rPr>
          <w:bCs/>
        </w:rPr>
        <w:t xml:space="preserve"> 2017</w:t>
      </w:r>
      <w:r w:rsidRPr="000C61DD">
        <w:rPr>
          <w:bCs/>
        </w:rPr>
        <w:t xml:space="preserve"> года № </w:t>
      </w:r>
      <w:r w:rsidR="00A25D7E">
        <w:rPr>
          <w:bCs/>
        </w:rPr>
        <w:t>64</w:t>
      </w:r>
    </w:p>
    <w:p w:rsidR="00113C7C" w:rsidRPr="00D47E5E" w:rsidRDefault="00113C7C" w:rsidP="00113C7C">
      <w:pPr>
        <w:tabs>
          <w:tab w:val="left" w:pos="5655"/>
        </w:tabs>
        <w:jc w:val="right"/>
        <w:rPr>
          <w:b/>
          <w:bCs/>
        </w:rPr>
      </w:pPr>
    </w:p>
    <w:p w:rsidR="00113C7C" w:rsidRPr="00E84A0F" w:rsidRDefault="00113C7C" w:rsidP="00113C7C">
      <w:pPr>
        <w:pStyle w:val="2"/>
        <w:jc w:val="center"/>
      </w:pPr>
      <w:r>
        <w:t>МУНИЦИПАЛЬНАЯ</w:t>
      </w:r>
      <w:r w:rsidRPr="00E84A0F">
        <w:t xml:space="preserve"> ПРОГРАММА</w:t>
      </w:r>
    </w:p>
    <w:p w:rsidR="00113C7C" w:rsidRPr="00E84A0F" w:rsidRDefault="00113C7C" w:rsidP="00113C7C">
      <w:pPr>
        <w:jc w:val="center"/>
        <w:rPr>
          <w:b/>
        </w:rPr>
      </w:pPr>
      <w:r w:rsidRPr="00E84A0F">
        <w:rPr>
          <w:b/>
        </w:rPr>
        <w:t>«</w:t>
      </w:r>
      <w:r>
        <w:rPr>
          <w:b/>
        </w:rPr>
        <w:t>Выборочный к</w:t>
      </w:r>
      <w:r w:rsidRPr="00E84A0F">
        <w:rPr>
          <w:b/>
        </w:rPr>
        <w:t xml:space="preserve">апитальный ремонт многоквартирных жилых домов </w:t>
      </w:r>
    </w:p>
    <w:p w:rsidR="00113C7C" w:rsidRPr="00E84A0F" w:rsidRDefault="00113C7C" w:rsidP="00113C7C">
      <w:pPr>
        <w:jc w:val="center"/>
        <w:rPr>
          <w:b/>
        </w:rPr>
      </w:pPr>
      <w:r w:rsidRPr="00E84A0F">
        <w:rPr>
          <w:b/>
        </w:rPr>
        <w:t xml:space="preserve"> на </w:t>
      </w:r>
      <w:r>
        <w:rPr>
          <w:b/>
        </w:rPr>
        <w:t>2017</w:t>
      </w:r>
      <w:r w:rsidRPr="00E84A0F">
        <w:rPr>
          <w:b/>
        </w:rPr>
        <w:t xml:space="preserve"> год»</w:t>
      </w:r>
    </w:p>
    <w:p w:rsidR="00113C7C" w:rsidRDefault="00113C7C" w:rsidP="00113C7C">
      <w:pPr>
        <w:jc w:val="center"/>
        <w:rPr>
          <w:b/>
        </w:rPr>
      </w:pPr>
    </w:p>
    <w:p w:rsidR="00113C7C" w:rsidRPr="00E84A0F" w:rsidRDefault="00113C7C" w:rsidP="00113C7C">
      <w:pPr>
        <w:jc w:val="center"/>
        <w:rPr>
          <w:b/>
        </w:rPr>
      </w:pPr>
      <w:r w:rsidRPr="00E84A0F">
        <w:rPr>
          <w:b/>
        </w:rPr>
        <w:t xml:space="preserve"> Паспорт </w:t>
      </w:r>
      <w:r>
        <w:rPr>
          <w:b/>
        </w:rPr>
        <w:t xml:space="preserve"> муниципальной п</w:t>
      </w:r>
      <w:r w:rsidRPr="00E84A0F">
        <w:rPr>
          <w:b/>
        </w:rPr>
        <w:t>рограммы</w:t>
      </w:r>
    </w:p>
    <w:p w:rsidR="00113C7C" w:rsidRPr="00E84A0F" w:rsidRDefault="00113C7C" w:rsidP="00113C7C">
      <w:pPr>
        <w:jc w:val="center"/>
        <w:rPr>
          <w:b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6946"/>
      </w:tblGrid>
      <w:tr w:rsidR="00113C7C" w:rsidRPr="00E84A0F" w:rsidTr="00C108D7">
        <w:tc>
          <w:tcPr>
            <w:tcW w:w="3119" w:type="dxa"/>
          </w:tcPr>
          <w:p w:rsidR="00113C7C" w:rsidRPr="00E84A0F" w:rsidRDefault="00113C7C" w:rsidP="0022470E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Наименование п</w:t>
            </w:r>
            <w:r w:rsidRPr="00E84A0F">
              <w:rPr>
                <w:color w:val="000000"/>
              </w:rPr>
              <w:t>рограммы</w:t>
            </w:r>
          </w:p>
        </w:tc>
        <w:tc>
          <w:tcPr>
            <w:tcW w:w="6946" w:type="dxa"/>
          </w:tcPr>
          <w:p w:rsidR="00113C7C" w:rsidRPr="00E84A0F" w:rsidRDefault="00113C7C" w:rsidP="0022470E">
            <w:pPr>
              <w:jc w:val="both"/>
            </w:pPr>
            <w:r w:rsidRPr="00E84A0F">
              <w:t>«</w:t>
            </w:r>
            <w:r>
              <w:t>Выборочный к</w:t>
            </w:r>
            <w:r w:rsidRPr="00E84A0F">
              <w:t>апитальный ремонт мно</w:t>
            </w:r>
            <w:r>
              <w:t>гоквартирных жилых домов на 2017</w:t>
            </w:r>
            <w:r w:rsidRPr="00E84A0F">
              <w:t xml:space="preserve"> год</w:t>
            </w:r>
            <w:r>
              <w:t>»</w:t>
            </w:r>
            <w:r w:rsidRPr="00E84A0F">
              <w:t>.</w:t>
            </w:r>
          </w:p>
        </w:tc>
      </w:tr>
      <w:tr w:rsidR="00113C7C" w:rsidRPr="00E84A0F" w:rsidTr="00C108D7">
        <w:tc>
          <w:tcPr>
            <w:tcW w:w="3119" w:type="dxa"/>
          </w:tcPr>
          <w:p w:rsidR="00113C7C" w:rsidRDefault="00113C7C" w:rsidP="0022470E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E84A0F">
              <w:rPr>
                <w:color w:val="000000"/>
              </w:rPr>
              <w:t>Основание для разработки</w:t>
            </w:r>
          </w:p>
          <w:p w:rsidR="00CF7F12" w:rsidRPr="00E84A0F" w:rsidRDefault="00CF7F12" w:rsidP="0022470E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программы</w:t>
            </w:r>
          </w:p>
        </w:tc>
        <w:tc>
          <w:tcPr>
            <w:tcW w:w="6946" w:type="dxa"/>
          </w:tcPr>
          <w:p w:rsidR="00113C7C" w:rsidRDefault="00113C7C" w:rsidP="0022470E">
            <w:pPr>
              <w:jc w:val="both"/>
            </w:pPr>
            <w:r>
              <w:t xml:space="preserve">- </w:t>
            </w:r>
            <w:hyperlink r:id="rId9" w:history="1">
              <w:r w:rsidRPr="009C78FE">
                <w:rPr>
                  <w:rStyle w:val="aa"/>
                  <w:color w:val="000000"/>
                </w:rPr>
                <w:t>Жилищный кодекс</w:t>
              </w:r>
            </w:hyperlink>
            <w:r>
              <w:t xml:space="preserve"> Российской Федерации;</w:t>
            </w:r>
            <w:r w:rsidRPr="009841C0">
              <w:t xml:space="preserve"> </w:t>
            </w:r>
          </w:p>
          <w:p w:rsidR="00113C7C" w:rsidRDefault="00113C7C" w:rsidP="0022470E">
            <w:pPr>
              <w:jc w:val="both"/>
            </w:pPr>
            <w:r>
              <w:t xml:space="preserve">- </w:t>
            </w:r>
            <w:r w:rsidRPr="009841C0">
              <w:t xml:space="preserve">Федеральный закон </w:t>
            </w:r>
            <w:r>
              <w:t xml:space="preserve">от 06 октября 2003 года </w:t>
            </w:r>
            <w:r w:rsidRPr="009841C0">
              <w:t>№</w:t>
            </w:r>
            <w:r>
              <w:t xml:space="preserve"> </w:t>
            </w:r>
            <w:r w:rsidRPr="009841C0">
              <w:t xml:space="preserve">131-ФЗ «Об общих принципах организации местного самоуправления </w:t>
            </w:r>
            <w:r>
              <w:t>в Российской Федерации»;</w:t>
            </w:r>
          </w:p>
          <w:p w:rsidR="00113C7C" w:rsidRDefault="00113C7C" w:rsidP="0022470E">
            <w:pPr>
              <w:jc w:val="both"/>
            </w:pPr>
            <w:r>
              <w:t>- Бюджетный кодекс РФ;</w:t>
            </w:r>
          </w:p>
          <w:p w:rsidR="00113C7C" w:rsidRDefault="00113C7C" w:rsidP="0022470E">
            <w:pPr>
              <w:jc w:val="both"/>
            </w:pPr>
            <w:r>
              <w:t>- Закон</w:t>
            </w:r>
            <w:r w:rsidRPr="009841C0">
              <w:t xml:space="preserve"> г. Москвы от </w:t>
            </w:r>
            <w:r>
              <w:t>0</w:t>
            </w:r>
            <w:r w:rsidRPr="009841C0">
              <w:t>6</w:t>
            </w:r>
            <w:r>
              <w:t xml:space="preserve"> ноября</w:t>
            </w:r>
            <w:r w:rsidRPr="009841C0">
              <w:t xml:space="preserve"> 2002</w:t>
            </w:r>
            <w:r>
              <w:t xml:space="preserve"> года</w:t>
            </w:r>
            <w:r w:rsidRPr="009841C0">
              <w:t xml:space="preserve"> №</w:t>
            </w:r>
            <w:r>
              <w:t xml:space="preserve"> </w:t>
            </w:r>
            <w:r w:rsidRPr="009841C0">
              <w:t xml:space="preserve">56 «Об организации местного </w:t>
            </w:r>
            <w:r w:rsidR="00663A22">
              <w:t>самоуправления в городе Москве»;</w:t>
            </w:r>
          </w:p>
          <w:p w:rsidR="00663A22" w:rsidRDefault="00663A22" w:rsidP="0022470E">
            <w:pPr>
              <w:jc w:val="both"/>
            </w:pPr>
            <w:r>
              <w:t>Устав поселения Вороновское;</w:t>
            </w:r>
          </w:p>
          <w:p w:rsidR="00663A22" w:rsidRPr="009841C0" w:rsidRDefault="00663A22" w:rsidP="0022470E">
            <w:pPr>
              <w:jc w:val="both"/>
            </w:pPr>
            <w:r>
              <w:t>Жилищный кодекс Российской Федерации.</w:t>
            </w:r>
          </w:p>
        </w:tc>
      </w:tr>
      <w:tr w:rsidR="00113C7C" w:rsidRPr="00E84A0F" w:rsidTr="00C108D7">
        <w:tc>
          <w:tcPr>
            <w:tcW w:w="3119" w:type="dxa"/>
          </w:tcPr>
          <w:p w:rsidR="00113C7C" w:rsidRPr="00E84A0F" w:rsidRDefault="00113C7C" w:rsidP="0022470E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Цель п</w:t>
            </w:r>
            <w:r w:rsidRPr="00E84A0F">
              <w:rPr>
                <w:color w:val="000000"/>
              </w:rPr>
              <w:t>рограммы</w:t>
            </w:r>
          </w:p>
        </w:tc>
        <w:tc>
          <w:tcPr>
            <w:tcW w:w="6946" w:type="dxa"/>
          </w:tcPr>
          <w:p w:rsidR="00113C7C" w:rsidRPr="00E84A0F" w:rsidRDefault="00113C7C" w:rsidP="0022470E">
            <w:pPr>
              <w:jc w:val="both"/>
            </w:pPr>
            <w:r w:rsidRPr="00E84A0F">
              <w:rPr>
                <w:color w:val="000000"/>
                <w:shd w:val="clear" w:color="auto" w:fill="FFFFFF"/>
              </w:rPr>
              <w:t>Создание безопасных и благоприятных условий проживания</w:t>
            </w:r>
            <w:r w:rsidRPr="00E84A0F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84A0F">
              <w:rPr>
                <w:color w:val="000000"/>
              </w:rPr>
              <w:br/>
            </w:r>
            <w:r w:rsidRPr="00E84A0F">
              <w:rPr>
                <w:color w:val="000000"/>
                <w:shd w:val="clear" w:color="auto" w:fill="FFFFFF"/>
              </w:rPr>
              <w:t>граждан, повышение качества и формирование</w:t>
            </w:r>
            <w:r w:rsidRPr="00E84A0F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84A0F">
              <w:rPr>
                <w:color w:val="000000"/>
              </w:rPr>
              <w:br/>
            </w:r>
            <w:r w:rsidRPr="00E84A0F">
              <w:rPr>
                <w:color w:val="000000"/>
                <w:shd w:val="clear" w:color="auto" w:fill="FFFFFF"/>
              </w:rPr>
              <w:t>эффективных механи</w:t>
            </w:r>
            <w:r w:rsidR="00CF7F12">
              <w:rPr>
                <w:color w:val="000000"/>
                <w:shd w:val="clear" w:color="auto" w:fill="FFFFFF"/>
              </w:rPr>
              <w:t>змов управления жилищным фондом.</w:t>
            </w:r>
          </w:p>
        </w:tc>
      </w:tr>
      <w:tr w:rsidR="00113C7C" w:rsidRPr="00E84A0F" w:rsidTr="00C108D7">
        <w:trPr>
          <w:trHeight w:val="900"/>
        </w:trPr>
        <w:tc>
          <w:tcPr>
            <w:tcW w:w="3119" w:type="dxa"/>
          </w:tcPr>
          <w:p w:rsidR="00113C7C" w:rsidRPr="00E84A0F" w:rsidRDefault="00113C7C" w:rsidP="0022470E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Задачи п</w:t>
            </w:r>
            <w:r w:rsidRPr="00E84A0F">
              <w:rPr>
                <w:color w:val="000000"/>
              </w:rPr>
              <w:t>рограммы</w:t>
            </w:r>
          </w:p>
        </w:tc>
        <w:tc>
          <w:tcPr>
            <w:tcW w:w="6946" w:type="dxa"/>
          </w:tcPr>
          <w:p w:rsidR="00113C7C" w:rsidRPr="00E84A0F" w:rsidRDefault="00113C7C" w:rsidP="0022470E">
            <w:pPr>
              <w:jc w:val="both"/>
            </w:pPr>
            <w:r w:rsidRPr="00E84A0F">
              <w:t xml:space="preserve">Улучшение </w:t>
            </w:r>
            <w:r w:rsidR="00CF7F12">
              <w:t>комфортности проживания в МКД, повышение сроков эксплуатации отдельных конструктивных элементов зданий и в целом жилых домов.</w:t>
            </w:r>
          </w:p>
        </w:tc>
      </w:tr>
      <w:tr w:rsidR="00E53902" w:rsidRPr="00E84A0F" w:rsidTr="00C108D7">
        <w:trPr>
          <w:trHeight w:val="227"/>
        </w:trPr>
        <w:tc>
          <w:tcPr>
            <w:tcW w:w="3119" w:type="dxa"/>
          </w:tcPr>
          <w:p w:rsidR="00E53902" w:rsidRDefault="00E53902" w:rsidP="0022470E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Конечные результаты</w:t>
            </w:r>
          </w:p>
        </w:tc>
        <w:tc>
          <w:tcPr>
            <w:tcW w:w="6946" w:type="dxa"/>
          </w:tcPr>
          <w:p w:rsidR="00E53902" w:rsidRPr="00E84A0F" w:rsidRDefault="00E53902" w:rsidP="0022470E">
            <w:pPr>
              <w:jc w:val="both"/>
            </w:pPr>
          </w:p>
        </w:tc>
      </w:tr>
      <w:tr w:rsidR="00E53902" w:rsidRPr="00E84A0F" w:rsidTr="00C108D7">
        <w:trPr>
          <w:trHeight w:val="227"/>
        </w:trPr>
        <w:tc>
          <w:tcPr>
            <w:tcW w:w="3119" w:type="dxa"/>
          </w:tcPr>
          <w:p w:rsidR="00E53902" w:rsidRDefault="00E53902" w:rsidP="0022470E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Перечень мероприятий программы</w:t>
            </w:r>
          </w:p>
        </w:tc>
        <w:tc>
          <w:tcPr>
            <w:tcW w:w="6946" w:type="dxa"/>
          </w:tcPr>
          <w:p w:rsidR="00E53902" w:rsidRPr="00E84A0F" w:rsidRDefault="00E53902" w:rsidP="0022470E">
            <w:pPr>
              <w:jc w:val="both"/>
            </w:pPr>
            <w:r>
              <w:t>Приложение №№ 1,2,3 к программе</w:t>
            </w:r>
          </w:p>
        </w:tc>
      </w:tr>
      <w:tr w:rsidR="00241E30" w:rsidRPr="00E84A0F" w:rsidTr="00C108D7">
        <w:trPr>
          <w:trHeight w:val="227"/>
        </w:trPr>
        <w:tc>
          <w:tcPr>
            <w:tcW w:w="3119" w:type="dxa"/>
          </w:tcPr>
          <w:p w:rsidR="00241E30" w:rsidRDefault="00241E30" w:rsidP="0022470E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Заказчик программы</w:t>
            </w:r>
          </w:p>
        </w:tc>
        <w:tc>
          <w:tcPr>
            <w:tcW w:w="6946" w:type="dxa"/>
          </w:tcPr>
          <w:p w:rsidR="00241E30" w:rsidRDefault="00241E30" w:rsidP="0022470E">
            <w:pPr>
              <w:jc w:val="both"/>
            </w:pPr>
            <w:r>
              <w:t>Администрация поселения Вороновское</w:t>
            </w:r>
          </w:p>
        </w:tc>
      </w:tr>
      <w:tr w:rsidR="00241E30" w:rsidRPr="00E84A0F" w:rsidTr="00C108D7">
        <w:trPr>
          <w:trHeight w:val="227"/>
        </w:trPr>
        <w:tc>
          <w:tcPr>
            <w:tcW w:w="3119" w:type="dxa"/>
          </w:tcPr>
          <w:p w:rsidR="00241E30" w:rsidRDefault="00241E30" w:rsidP="0022470E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Разработчик программы и ответственный исполнитель программы</w:t>
            </w:r>
          </w:p>
        </w:tc>
        <w:tc>
          <w:tcPr>
            <w:tcW w:w="6946" w:type="dxa"/>
          </w:tcPr>
          <w:p w:rsidR="00241E30" w:rsidRDefault="00241E30" w:rsidP="0022470E">
            <w:pPr>
              <w:jc w:val="both"/>
            </w:pPr>
            <w:r>
              <w:t>Администрация поселения Вороновское</w:t>
            </w:r>
          </w:p>
        </w:tc>
      </w:tr>
      <w:tr w:rsidR="00DC3E29" w:rsidRPr="00E84A0F" w:rsidTr="00C108D7">
        <w:trPr>
          <w:trHeight w:val="227"/>
        </w:trPr>
        <w:tc>
          <w:tcPr>
            <w:tcW w:w="3119" w:type="dxa"/>
          </w:tcPr>
          <w:p w:rsidR="00DC3E29" w:rsidRDefault="00DC3E29" w:rsidP="0022470E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Координатор программы</w:t>
            </w:r>
          </w:p>
        </w:tc>
        <w:tc>
          <w:tcPr>
            <w:tcW w:w="6946" w:type="dxa"/>
          </w:tcPr>
          <w:p w:rsidR="00DC3E29" w:rsidRDefault="00DC3E29" w:rsidP="0022470E">
            <w:pPr>
              <w:jc w:val="both"/>
            </w:pPr>
            <w:r>
              <w:t>Администрация поселения Вороновское</w:t>
            </w:r>
          </w:p>
        </w:tc>
      </w:tr>
      <w:tr w:rsidR="00113C7C" w:rsidRPr="00E84A0F" w:rsidTr="00C108D7">
        <w:tc>
          <w:tcPr>
            <w:tcW w:w="3119" w:type="dxa"/>
          </w:tcPr>
          <w:p w:rsidR="00113C7C" w:rsidRPr="00E53902" w:rsidRDefault="00113C7C" w:rsidP="0022470E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E84A0F">
              <w:rPr>
                <w:color w:val="000000"/>
              </w:rPr>
              <w:t xml:space="preserve">Сроки реализации </w:t>
            </w:r>
          </w:p>
          <w:p w:rsidR="00113C7C" w:rsidRPr="00E84A0F" w:rsidRDefault="00113C7C" w:rsidP="0022470E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E84A0F">
              <w:rPr>
                <w:color w:val="000000"/>
              </w:rPr>
              <w:t>рограммы</w:t>
            </w:r>
          </w:p>
        </w:tc>
        <w:tc>
          <w:tcPr>
            <w:tcW w:w="6946" w:type="dxa"/>
          </w:tcPr>
          <w:p w:rsidR="00113C7C" w:rsidRPr="00E84A0F" w:rsidRDefault="00113C7C" w:rsidP="0022470E">
            <w:pPr>
              <w:jc w:val="both"/>
            </w:pPr>
            <w:r>
              <w:t>2017</w:t>
            </w:r>
            <w:r w:rsidRPr="00E84A0F">
              <w:t xml:space="preserve"> год.</w:t>
            </w:r>
          </w:p>
        </w:tc>
      </w:tr>
      <w:tr w:rsidR="00113C7C" w:rsidRPr="00E84A0F" w:rsidTr="00C108D7">
        <w:trPr>
          <w:trHeight w:val="594"/>
        </w:trPr>
        <w:tc>
          <w:tcPr>
            <w:tcW w:w="3119" w:type="dxa"/>
          </w:tcPr>
          <w:p w:rsidR="00113C7C" w:rsidRPr="00E84A0F" w:rsidRDefault="00113C7C" w:rsidP="0022470E">
            <w:pPr>
              <w:autoSpaceDE w:val="0"/>
              <w:autoSpaceDN w:val="0"/>
              <w:adjustRightInd w:val="0"/>
              <w:textAlignment w:val="baseline"/>
            </w:pPr>
            <w:r w:rsidRPr="00E84A0F">
              <w:t xml:space="preserve">Объемы </w:t>
            </w:r>
            <w:r w:rsidR="001B0B3C">
              <w:t xml:space="preserve">и источники </w:t>
            </w:r>
            <w:r w:rsidRPr="00E84A0F">
              <w:t>финансирования</w:t>
            </w:r>
          </w:p>
        </w:tc>
        <w:tc>
          <w:tcPr>
            <w:tcW w:w="6946" w:type="dxa"/>
          </w:tcPr>
          <w:p w:rsidR="00113C7C" w:rsidRPr="00AD6577" w:rsidRDefault="00113C7C" w:rsidP="0022470E">
            <w:pPr>
              <w:jc w:val="both"/>
            </w:pPr>
            <w:r w:rsidRPr="00AD6577">
              <w:t xml:space="preserve">Общий объем средств на реализацию мероприятий – </w:t>
            </w:r>
          </w:p>
          <w:p w:rsidR="00C108D7" w:rsidRDefault="001B0B3C" w:rsidP="0022470E">
            <w:pPr>
              <w:jc w:val="both"/>
            </w:pPr>
            <w:r>
              <w:rPr>
                <w:b/>
                <w:color w:val="000000"/>
              </w:rPr>
              <w:t>15 859 617,28</w:t>
            </w:r>
            <w:r w:rsidR="00113C7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113C7C" w:rsidRPr="003E208E">
              <w:t xml:space="preserve"> руб.</w:t>
            </w:r>
            <w:r w:rsidR="00C108D7">
              <w:t>, в том числе:</w:t>
            </w:r>
          </w:p>
          <w:p w:rsidR="00113C7C" w:rsidRPr="003E208E" w:rsidRDefault="00C108D7" w:rsidP="0022470E">
            <w:pPr>
              <w:jc w:val="both"/>
            </w:pPr>
            <w:r>
              <w:t>-средства</w:t>
            </w:r>
            <w:r w:rsidR="00113C7C" w:rsidRPr="003E208E">
              <w:t xml:space="preserve"> бюд</w:t>
            </w:r>
            <w:r>
              <w:t xml:space="preserve">жета поселения Вороновское – 15 859 617,28 </w:t>
            </w:r>
            <w:proofErr w:type="spellStart"/>
            <w:r>
              <w:t>руб</w:t>
            </w:r>
            <w:proofErr w:type="spellEnd"/>
          </w:p>
          <w:p w:rsidR="00113C7C" w:rsidRPr="00E84A0F" w:rsidRDefault="00113C7C" w:rsidP="0022470E">
            <w:pPr>
              <w:jc w:val="both"/>
            </w:pPr>
          </w:p>
        </w:tc>
      </w:tr>
    </w:tbl>
    <w:p w:rsidR="00113C7C" w:rsidRDefault="00113C7C" w:rsidP="00113C7C">
      <w:pPr>
        <w:rPr>
          <w:b/>
          <w:bCs/>
        </w:rPr>
      </w:pPr>
    </w:p>
    <w:p w:rsidR="00787269" w:rsidRDefault="00787269" w:rsidP="00113C7C">
      <w:pPr>
        <w:rPr>
          <w:b/>
          <w:bCs/>
        </w:rPr>
      </w:pPr>
    </w:p>
    <w:p w:rsidR="00787269" w:rsidRDefault="00787269" w:rsidP="00113C7C">
      <w:pPr>
        <w:rPr>
          <w:b/>
          <w:bCs/>
        </w:rPr>
      </w:pPr>
    </w:p>
    <w:p w:rsidR="00787269" w:rsidRDefault="00787269" w:rsidP="00113C7C">
      <w:pPr>
        <w:rPr>
          <w:b/>
          <w:bCs/>
        </w:rPr>
      </w:pPr>
    </w:p>
    <w:p w:rsidR="00787269" w:rsidRDefault="00787269" w:rsidP="00113C7C">
      <w:pPr>
        <w:rPr>
          <w:b/>
          <w:bCs/>
        </w:rPr>
      </w:pPr>
    </w:p>
    <w:p w:rsidR="00787269" w:rsidRDefault="00787269" w:rsidP="00113C7C">
      <w:pPr>
        <w:rPr>
          <w:b/>
          <w:bCs/>
        </w:rPr>
      </w:pPr>
    </w:p>
    <w:p w:rsidR="00787269" w:rsidRDefault="00787269" w:rsidP="00113C7C">
      <w:pPr>
        <w:rPr>
          <w:b/>
          <w:bCs/>
        </w:rPr>
      </w:pPr>
    </w:p>
    <w:p w:rsidR="00787269" w:rsidRDefault="00787269" w:rsidP="00113C7C">
      <w:pPr>
        <w:rPr>
          <w:b/>
          <w:bCs/>
        </w:rPr>
      </w:pPr>
    </w:p>
    <w:p w:rsidR="00787269" w:rsidRPr="00E84A0F" w:rsidRDefault="00787269" w:rsidP="00113C7C">
      <w:pPr>
        <w:rPr>
          <w:b/>
          <w:bCs/>
        </w:rPr>
      </w:pPr>
    </w:p>
    <w:p w:rsidR="00113C7C" w:rsidRDefault="00113C7C" w:rsidP="00113C7C">
      <w:pPr>
        <w:pStyle w:val="21"/>
        <w:shd w:val="clear" w:color="auto" w:fill="FFFFFF"/>
        <w:ind w:left="-567" w:right="140"/>
        <w:jc w:val="center"/>
      </w:pPr>
      <w:r>
        <w:t>1</w:t>
      </w:r>
      <w:r w:rsidR="000A0DCF">
        <w:t>. Анализ проблемы и обоснование ее решения программными методами</w:t>
      </w:r>
    </w:p>
    <w:p w:rsidR="00113C7C" w:rsidRPr="00E84A0F" w:rsidRDefault="00113C7C" w:rsidP="00113C7C">
      <w:pPr>
        <w:pStyle w:val="21"/>
        <w:shd w:val="clear" w:color="auto" w:fill="FFFFFF"/>
        <w:ind w:left="-567" w:right="140"/>
        <w:jc w:val="center"/>
      </w:pPr>
    </w:p>
    <w:p w:rsidR="00113C7C" w:rsidRDefault="00113C7C" w:rsidP="000A0DCF">
      <w:pPr>
        <w:pStyle w:val="a8"/>
        <w:shd w:val="clear" w:color="auto" w:fill="FFFFFF"/>
        <w:spacing w:after="0"/>
        <w:ind w:left="-567" w:right="140"/>
        <w:jc w:val="both"/>
        <w:rPr>
          <w:lang w:val="ru-RU"/>
        </w:rPr>
      </w:pPr>
      <w:r>
        <w:rPr>
          <w:lang w:val="ru-RU"/>
        </w:rPr>
        <w:t xml:space="preserve">   </w:t>
      </w:r>
      <w:r w:rsidR="000A0DCF">
        <w:rPr>
          <w:lang w:val="ru-RU"/>
        </w:rPr>
        <w:t>На территории поселения Вороновское находятся 56 жилых многоквартирных домов. В</w:t>
      </w:r>
      <w:r w:rsidR="00971F83">
        <w:rPr>
          <w:lang w:val="ru-RU"/>
        </w:rPr>
        <w:t xml:space="preserve"> </w:t>
      </w:r>
      <w:r w:rsidR="000A0DCF">
        <w:rPr>
          <w:lang w:val="ru-RU"/>
        </w:rPr>
        <w:t>резуль</w:t>
      </w:r>
      <w:r w:rsidR="00971F83">
        <w:rPr>
          <w:lang w:val="ru-RU"/>
        </w:rPr>
        <w:t>тате обследования МКД, проведенного в 2016г., выявлена потребность:</w:t>
      </w:r>
    </w:p>
    <w:p w:rsidR="00971F83" w:rsidRDefault="00971F83" w:rsidP="000A0DCF">
      <w:pPr>
        <w:pStyle w:val="a8"/>
        <w:shd w:val="clear" w:color="auto" w:fill="FFFFFF"/>
        <w:spacing w:after="0"/>
        <w:ind w:left="-567" w:right="140"/>
        <w:jc w:val="both"/>
        <w:rPr>
          <w:lang w:val="ru-RU"/>
        </w:rPr>
      </w:pPr>
      <w:r>
        <w:rPr>
          <w:lang w:val="ru-RU"/>
        </w:rPr>
        <w:t>- ремонт подъездов (10 МКД)</w:t>
      </w:r>
    </w:p>
    <w:p w:rsidR="00971F83" w:rsidRDefault="00971F83" w:rsidP="000A0DCF">
      <w:pPr>
        <w:pStyle w:val="a8"/>
        <w:shd w:val="clear" w:color="auto" w:fill="FFFFFF"/>
        <w:spacing w:after="0"/>
        <w:ind w:left="-567" w:right="140"/>
        <w:jc w:val="both"/>
        <w:rPr>
          <w:lang w:val="ru-RU"/>
        </w:rPr>
      </w:pPr>
      <w:r>
        <w:rPr>
          <w:lang w:val="ru-RU"/>
        </w:rPr>
        <w:t>- установка решеток-задвижек на продухи подвалов (8 МКД)</w:t>
      </w:r>
    </w:p>
    <w:p w:rsidR="00971F83" w:rsidRDefault="00971F83" w:rsidP="000A0DCF">
      <w:pPr>
        <w:pStyle w:val="a8"/>
        <w:shd w:val="clear" w:color="auto" w:fill="FFFFFF"/>
        <w:spacing w:after="0"/>
        <w:ind w:left="-567" w:right="140"/>
        <w:jc w:val="both"/>
        <w:rPr>
          <w:lang w:val="ru-RU"/>
        </w:rPr>
      </w:pPr>
      <w:r>
        <w:rPr>
          <w:lang w:val="ru-RU"/>
        </w:rPr>
        <w:t>- проведение работ по созданию условий для нормализации температурно-влажностного режима чердачных помещений (2 МКД)</w:t>
      </w:r>
    </w:p>
    <w:p w:rsidR="00971F83" w:rsidRPr="00E84A0F" w:rsidRDefault="00971F83" w:rsidP="000A0DCF">
      <w:pPr>
        <w:pStyle w:val="a8"/>
        <w:shd w:val="clear" w:color="auto" w:fill="FFFFFF"/>
        <w:spacing w:after="0"/>
        <w:ind w:left="-567" w:right="140"/>
        <w:jc w:val="both"/>
      </w:pPr>
      <w:r>
        <w:rPr>
          <w:lang w:val="ru-RU"/>
        </w:rPr>
        <w:t>Реализация мероприятий программы позволит улучшить комфортность проживания в многоквартирных домах, повысить сроки эксплуатации отдельных конструктивных элементов зданий.</w:t>
      </w:r>
    </w:p>
    <w:p w:rsidR="00113C7C" w:rsidRPr="00971F83" w:rsidRDefault="00113C7C" w:rsidP="00113C7C">
      <w:pPr>
        <w:pStyle w:val="2"/>
        <w:shd w:val="clear" w:color="auto" w:fill="FFFFFF"/>
        <w:ind w:left="-567" w:right="140"/>
        <w:jc w:val="center"/>
        <w:rPr>
          <w:lang w:val="x-none"/>
        </w:rPr>
      </w:pPr>
    </w:p>
    <w:p w:rsidR="00113C7C" w:rsidRPr="00E84A0F" w:rsidRDefault="00971F83" w:rsidP="00113C7C">
      <w:pPr>
        <w:pStyle w:val="2"/>
        <w:shd w:val="clear" w:color="auto" w:fill="FFFFFF"/>
        <w:ind w:left="-567" w:right="140"/>
        <w:jc w:val="center"/>
      </w:pPr>
      <w:r>
        <w:t>2. Прогноз развития реализации программы и планируемые показатели по итогам реализации программы</w:t>
      </w:r>
    </w:p>
    <w:p w:rsidR="00113C7C" w:rsidRPr="00E84A0F" w:rsidRDefault="00113C7C" w:rsidP="00113C7C">
      <w:pPr>
        <w:shd w:val="clear" w:color="auto" w:fill="FFFFFF"/>
        <w:spacing w:before="100" w:beforeAutospacing="1"/>
        <w:ind w:left="-567" w:right="140"/>
        <w:jc w:val="both"/>
      </w:pPr>
      <w:r>
        <w:t xml:space="preserve">   </w:t>
      </w:r>
      <w:r w:rsidR="00971F83">
        <w:t xml:space="preserve">Программа включает в себя комплекс скоординированных мероприятий, направленных на обеспечение комфортных </w:t>
      </w:r>
      <w:r w:rsidR="00F971BB">
        <w:t>условий проживания жителей посе</w:t>
      </w:r>
      <w:r w:rsidR="00971F83">
        <w:t>ления, приведение технических характеристик жилья в соответс</w:t>
      </w:r>
      <w:r w:rsidR="00F971BB">
        <w:t>твие с требованиями, установленными правовыми актами Российской Федерации и г. Москвы.</w:t>
      </w:r>
    </w:p>
    <w:p w:rsidR="00113C7C" w:rsidRPr="00F971BB" w:rsidRDefault="00113C7C" w:rsidP="00113C7C">
      <w:pPr>
        <w:pStyle w:val="3"/>
        <w:shd w:val="clear" w:color="auto" w:fill="FFFFFF"/>
        <w:spacing w:before="300" w:after="300"/>
        <w:ind w:left="-567" w:right="140"/>
        <w:jc w:val="center"/>
        <w:rPr>
          <w:rFonts w:ascii="Times New Roman" w:hAnsi="Times New Roman"/>
          <w:bCs w:val="0"/>
          <w:sz w:val="24"/>
          <w:szCs w:val="24"/>
          <w:lang w:val="ru-RU"/>
        </w:rPr>
      </w:pPr>
      <w:r>
        <w:rPr>
          <w:rFonts w:ascii="Times New Roman" w:hAnsi="Times New Roman"/>
          <w:bCs w:val="0"/>
          <w:sz w:val="24"/>
          <w:szCs w:val="24"/>
          <w:lang w:val="ru-RU"/>
        </w:rPr>
        <w:t>3</w:t>
      </w:r>
      <w:r w:rsidR="00F971BB">
        <w:rPr>
          <w:rFonts w:ascii="Times New Roman" w:hAnsi="Times New Roman"/>
          <w:bCs w:val="0"/>
          <w:sz w:val="24"/>
          <w:szCs w:val="24"/>
        </w:rPr>
        <w:t xml:space="preserve">. </w:t>
      </w:r>
      <w:r w:rsidR="00F971BB">
        <w:rPr>
          <w:rFonts w:ascii="Times New Roman" w:hAnsi="Times New Roman"/>
          <w:bCs w:val="0"/>
          <w:sz w:val="24"/>
          <w:szCs w:val="24"/>
          <w:lang w:val="ru-RU"/>
        </w:rPr>
        <w:t>Цель, задачи и конечные результаты программы</w:t>
      </w:r>
    </w:p>
    <w:p w:rsidR="00113C7C" w:rsidRDefault="00476DD0" w:rsidP="00F971BB">
      <w:pPr>
        <w:shd w:val="clear" w:color="auto" w:fill="FFFFFF"/>
        <w:ind w:left="-567" w:right="140"/>
        <w:jc w:val="both"/>
        <w:rPr>
          <w:bCs/>
          <w:bdr w:val="none" w:sz="0" w:space="0" w:color="auto" w:frame="1"/>
        </w:rPr>
      </w:pPr>
      <w:r w:rsidRPr="00476DD0">
        <w:rPr>
          <w:bCs/>
          <w:bdr w:val="none" w:sz="0" w:space="0" w:color="auto" w:frame="1"/>
        </w:rPr>
        <w:t>Целью программы является восстановление эксплуатационных характеристик многоквартирных жилых домов</w:t>
      </w:r>
      <w:r>
        <w:rPr>
          <w:bCs/>
          <w:bdr w:val="none" w:sz="0" w:space="0" w:color="auto" w:frame="1"/>
        </w:rPr>
        <w:t>,</w:t>
      </w:r>
      <w:r w:rsidR="00000B1E">
        <w:rPr>
          <w:bCs/>
          <w:bdr w:val="none" w:sz="0" w:space="0" w:color="auto" w:frame="1"/>
        </w:rPr>
        <w:t xml:space="preserve"> создание безопасных и благо</w:t>
      </w:r>
      <w:r>
        <w:rPr>
          <w:bCs/>
          <w:bdr w:val="none" w:sz="0" w:space="0" w:color="auto" w:frame="1"/>
        </w:rPr>
        <w:t>приятных условий проживания граждан, повышение качества и формирование эффективных механизмов управления жилищным фондом.</w:t>
      </w:r>
    </w:p>
    <w:p w:rsidR="00476DD0" w:rsidRDefault="00000B1E" w:rsidP="00F971BB">
      <w:pPr>
        <w:shd w:val="clear" w:color="auto" w:fill="FFFFFF"/>
        <w:ind w:left="-567" w:right="140"/>
        <w:jc w:val="both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Достижение цели программы будет осуществляться путем выполнения следующих задач:</w:t>
      </w:r>
    </w:p>
    <w:p w:rsidR="00000B1E" w:rsidRDefault="00000B1E" w:rsidP="00F971BB">
      <w:pPr>
        <w:shd w:val="clear" w:color="auto" w:fill="FFFFFF"/>
        <w:ind w:left="-567" w:right="140"/>
        <w:jc w:val="both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- улучшение комфортности проживания в МКД;</w:t>
      </w:r>
    </w:p>
    <w:p w:rsidR="00000B1E" w:rsidRDefault="00000B1E" w:rsidP="00F971BB">
      <w:pPr>
        <w:shd w:val="clear" w:color="auto" w:fill="FFFFFF"/>
        <w:ind w:left="-567" w:right="140"/>
        <w:jc w:val="both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- повышение сроков эксплуатации отдельных конструктивных элементов зданий и в целом жилых домов.</w:t>
      </w:r>
    </w:p>
    <w:p w:rsidR="00000B1E" w:rsidRDefault="00000B1E" w:rsidP="00F971BB">
      <w:pPr>
        <w:shd w:val="clear" w:color="auto" w:fill="FFFFFF"/>
        <w:ind w:left="-567" w:right="140"/>
        <w:jc w:val="both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Адресный перечень мероприятий с указанием стоимости (приложение №№ 1,2,3 к программе)</w:t>
      </w:r>
    </w:p>
    <w:p w:rsidR="00000B1E" w:rsidRPr="00476DD0" w:rsidRDefault="00000B1E" w:rsidP="00F971BB">
      <w:pPr>
        <w:shd w:val="clear" w:color="auto" w:fill="FFFFFF"/>
        <w:ind w:left="-567" w:right="140"/>
        <w:jc w:val="both"/>
        <w:rPr>
          <w:bCs/>
          <w:bdr w:val="none" w:sz="0" w:space="0" w:color="auto" w:frame="1"/>
        </w:rPr>
      </w:pPr>
    </w:p>
    <w:p w:rsidR="00113C7C" w:rsidRDefault="00113C7C" w:rsidP="00113C7C">
      <w:pPr>
        <w:shd w:val="clear" w:color="auto" w:fill="FFFFFF"/>
        <w:ind w:left="-567" w:right="140"/>
        <w:jc w:val="center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4</w:t>
      </w:r>
      <w:r w:rsidR="0017753D">
        <w:rPr>
          <w:b/>
          <w:bCs/>
          <w:bdr w:val="none" w:sz="0" w:space="0" w:color="auto" w:frame="1"/>
        </w:rPr>
        <w:t>. Сроки и этапы реализации программы</w:t>
      </w:r>
    </w:p>
    <w:p w:rsidR="0017753D" w:rsidRDefault="0017753D" w:rsidP="00113C7C">
      <w:pPr>
        <w:shd w:val="clear" w:color="auto" w:fill="FFFFFF"/>
        <w:ind w:left="-567" w:right="140"/>
        <w:jc w:val="center"/>
        <w:rPr>
          <w:b/>
          <w:bCs/>
          <w:bdr w:val="none" w:sz="0" w:space="0" w:color="auto" w:frame="1"/>
        </w:rPr>
      </w:pPr>
    </w:p>
    <w:p w:rsidR="0017753D" w:rsidRDefault="0017753D" w:rsidP="0017753D">
      <w:pPr>
        <w:shd w:val="clear" w:color="auto" w:fill="FFFFFF"/>
        <w:ind w:left="-567" w:right="140"/>
        <w:jc w:val="both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Программа предусматривает один этап реализации – 2-3 квартал 2017 года</w:t>
      </w:r>
    </w:p>
    <w:p w:rsidR="00CD2C49" w:rsidRDefault="00CD2C49" w:rsidP="0017753D">
      <w:pPr>
        <w:shd w:val="clear" w:color="auto" w:fill="FFFFFF"/>
        <w:ind w:left="-567" w:right="140"/>
        <w:jc w:val="both"/>
        <w:rPr>
          <w:bCs/>
          <w:bdr w:val="none" w:sz="0" w:space="0" w:color="auto" w:frame="1"/>
        </w:rPr>
      </w:pPr>
    </w:p>
    <w:p w:rsidR="00CD2C49" w:rsidRDefault="00CD2C49" w:rsidP="00CD2C49">
      <w:pPr>
        <w:shd w:val="clear" w:color="auto" w:fill="FFFFFF"/>
        <w:ind w:left="-567" w:right="140"/>
        <w:jc w:val="center"/>
        <w:rPr>
          <w:b/>
          <w:bCs/>
          <w:bdr w:val="none" w:sz="0" w:space="0" w:color="auto" w:frame="1"/>
        </w:rPr>
      </w:pPr>
      <w:r w:rsidRPr="00CD2C49">
        <w:rPr>
          <w:b/>
          <w:bCs/>
          <w:bdr w:val="none" w:sz="0" w:space="0" w:color="auto" w:frame="1"/>
        </w:rPr>
        <w:t>5. Ресурсное обеспечение Программы</w:t>
      </w:r>
    </w:p>
    <w:p w:rsidR="00CD2C49" w:rsidRDefault="00CD2C49" w:rsidP="00CD2C49">
      <w:pPr>
        <w:shd w:val="clear" w:color="auto" w:fill="FFFFFF"/>
        <w:ind w:left="-567" w:right="140"/>
        <w:jc w:val="center"/>
        <w:rPr>
          <w:b/>
          <w:bCs/>
          <w:bdr w:val="none" w:sz="0" w:space="0" w:color="auto" w:frame="1"/>
        </w:rPr>
      </w:pPr>
    </w:p>
    <w:p w:rsidR="00CD2C49" w:rsidRDefault="00CD2C49" w:rsidP="00CD2C49">
      <w:pPr>
        <w:shd w:val="clear" w:color="auto" w:fill="FFFFFF"/>
        <w:ind w:left="-567" w:right="140"/>
        <w:jc w:val="both"/>
        <w:rPr>
          <w:bCs/>
          <w:bdr w:val="none" w:sz="0" w:space="0" w:color="auto" w:frame="1"/>
        </w:rPr>
      </w:pPr>
      <w:r w:rsidRPr="00CD2C49">
        <w:rPr>
          <w:bCs/>
          <w:bdr w:val="none" w:sz="0" w:space="0" w:color="auto" w:frame="1"/>
        </w:rPr>
        <w:t>Программа реализуется за счет средств местного бюджета поселения Вороновское.</w:t>
      </w:r>
    </w:p>
    <w:p w:rsidR="00CD2C49" w:rsidRDefault="00CD2C49" w:rsidP="00CD2C49">
      <w:pPr>
        <w:shd w:val="clear" w:color="auto" w:fill="FFFFFF"/>
        <w:ind w:left="-567" w:right="140"/>
        <w:jc w:val="both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Финансирование мероприятий программы за счет средств местного бюджета поселения Вороновское осуществляется в установленном законодательством порядке.</w:t>
      </w:r>
    </w:p>
    <w:p w:rsidR="00CD2C49" w:rsidRPr="00CD2C49" w:rsidRDefault="00CD2C49" w:rsidP="00CD2C49">
      <w:pPr>
        <w:shd w:val="clear" w:color="auto" w:fill="FFFFFF"/>
        <w:ind w:left="-567" w:right="140"/>
        <w:jc w:val="both"/>
      </w:pPr>
      <w:r>
        <w:rPr>
          <w:bCs/>
          <w:bdr w:val="none" w:sz="0" w:space="0" w:color="auto" w:frame="1"/>
        </w:rPr>
        <w:t>Общий объем финансирования на реализацию программы составляет 15 859 617,28 руб.</w:t>
      </w:r>
    </w:p>
    <w:p w:rsidR="00113C7C" w:rsidRPr="00CD2C49" w:rsidRDefault="00CD2C49" w:rsidP="00CD2C49">
      <w:pPr>
        <w:shd w:val="clear" w:color="auto" w:fill="FFFFFF"/>
        <w:spacing w:before="100" w:beforeAutospacing="1"/>
        <w:ind w:left="-567" w:right="140"/>
        <w:jc w:val="center"/>
        <w:rPr>
          <w:b/>
          <w:bCs/>
        </w:rPr>
      </w:pPr>
      <w:r w:rsidRPr="00CD2C49">
        <w:rPr>
          <w:b/>
          <w:bdr w:val="none" w:sz="0" w:space="0" w:color="auto" w:frame="1"/>
        </w:rPr>
        <w:t>6. Оценка эффективности программы</w:t>
      </w:r>
    </w:p>
    <w:p w:rsidR="00113C7C" w:rsidRPr="00CD2C49" w:rsidRDefault="00113C7C" w:rsidP="00113C7C">
      <w:pPr>
        <w:ind w:left="-567" w:right="140"/>
        <w:jc w:val="both"/>
        <w:rPr>
          <w:b/>
          <w:bCs/>
        </w:rPr>
      </w:pPr>
    </w:p>
    <w:p w:rsidR="00113C7C" w:rsidRPr="0067337E" w:rsidRDefault="0067337E" w:rsidP="00113C7C">
      <w:pPr>
        <w:ind w:left="-567" w:right="140"/>
        <w:jc w:val="both"/>
        <w:rPr>
          <w:bCs/>
        </w:rPr>
      </w:pPr>
      <w:r w:rsidRPr="0067337E">
        <w:rPr>
          <w:bCs/>
        </w:rPr>
        <w:t>Реализация программн</w:t>
      </w:r>
      <w:r w:rsidR="005F78E2" w:rsidRPr="0067337E">
        <w:rPr>
          <w:bCs/>
        </w:rPr>
        <w:t>ых мероприятий позволит улучшить качественные показатели состояния отдельных элементов жилых зданий, повысить их сроки эксплуатации</w:t>
      </w:r>
      <w:r w:rsidRPr="0067337E">
        <w:rPr>
          <w:bCs/>
        </w:rPr>
        <w:t>. Эффективность реализации прог</w:t>
      </w:r>
      <w:r w:rsidR="005F78E2" w:rsidRPr="0067337E">
        <w:rPr>
          <w:bCs/>
        </w:rPr>
        <w:t>раммы</w:t>
      </w:r>
      <w:r w:rsidRPr="0067337E">
        <w:rPr>
          <w:bCs/>
        </w:rPr>
        <w:t xml:space="preserve"> по использованию бюджетных денежных средств, выделенных для реализации программы, определяется достижением целевых показателей.</w:t>
      </w:r>
    </w:p>
    <w:p w:rsidR="00113C7C" w:rsidRDefault="00113C7C" w:rsidP="00113C7C">
      <w:pPr>
        <w:ind w:right="140"/>
        <w:jc w:val="both"/>
        <w:rPr>
          <w:b/>
          <w:bCs/>
        </w:rPr>
      </w:pPr>
    </w:p>
    <w:p w:rsidR="00113C7C" w:rsidRDefault="00BB6FEB" w:rsidP="00BB6FEB">
      <w:pPr>
        <w:ind w:right="140"/>
        <w:jc w:val="center"/>
        <w:rPr>
          <w:b/>
          <w:bCs/>
        </w:rPr>
      </w:pPr>
      <w:r>
        <w:rPr>
          <w:b/>
          <w:bCs/>
        </w:rPr>
        <w:t xml:space="preserve">7. Организация управления и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ходом программы</w:t>
      </w:r>
    </w:p>
    <w:p w:rsidR="00BB6FEB" w:rsidRDefault="00BB6FEB" w:rsidP="00BB6FEB">
      <w:pPr>
        <w:ind w:right="140"/>
        <w:jc w:val="center"/>
        <w:rPr>
          <w:b/>
          <w:bCs/>
        </w:rPr>
      </w:pPr>
    </w:p>
    <w:p w:rsidR="00BB6FEB" w:rsidRDefault="00BB6FEB" w:rsidP="00BB6FEB">
      <w:pPr>
        <w:ind w:left="-567" w:right="140"/>
        <w:jc w:val="both"/>
        <w:rPr>
          <w:bCs/>
        </w:rPr>
      </w:pPr>
      <w:r>
        <w:rPr>
          <w:bCs/>
        </w:rPr>
        <w:lastRenderedPageBreak/>
        <w:t>Формы и методы управления реализацией программы определяются администрацией поселения Вороновское в городе Москве.</w:t>
      </w:r>
    </w:p>
    <w:p w:rsidR="00BB6FEB" w:rsidRDefault="00BB6FEB" w:rsidP="00BB6FEB">
      <w:pPr>
        <w:ind w:left="-567" w:right="140"/>
        <w:jc w:val="both"/>
        <w:rPr>
          <w:bCs/>
        </w:rPr>
      </w:pPr>
      <w:r>
        <w:rPr>
          <w:bCs/>
        </w:rPr>
        <w:t>Общее руководство и управление реализацией программных мероприятий осуществляет администрация поселения Вороновское в городе Москве.</w:t>
      </w:r>
    </w:p>
    <w:p w:rsidR="0046235D" w:rsidRDefault="0046235D" w:rsidP="00BB6FEB">
      <w:pPr>
        <w:ind w:left="-567" w:right="140"/>
        <w:jc w:val="both"/>
        <w:rPr>
          <w:bCs/>
        </w:rPr>
      </w:pPr>
      <w:r>
        <w:rPr>
          <w:bCs/>
        </w:rPr>
        <w:t>Администрация поселения Вороновское в городе Москве является заказчиком программы и ко</w:t>
      </w:r>
      <w:r w:rsidR="00DA4327">
        <w:rPr>
          <w:bCs/>
        </w:rPr>
        <w:t>ординатором деятельности исполнителей мероприятий программы.</w:t>
      </w:r>
    </w:p>
    <w:p w:rsidR="00DA4327" w:rsidRDefault="00DA4327" w:rsidP="00BB6FEB">
      <w:pPr>
        <w:ind w:left="-567" w:right="140"/>
        <w:jc w:val="both"/>
        <w:rPr>
          <w:bCs/>
        </w:rPr>
      </w:pPr>
      <w:r>
        <w:rPr>
          <w:bCs/>
        </w:rPr>
        <w:t>Администрация поселения Вороновское в городе Москве осуществляет:</w:t>
      </w:r>
    </w:p>
    <w:p w:rsidR="00DA4327" w:rsidRDefault="00DA4327" w:rsidP="00BB6FEB">
      <w:pPr>
        <w:ind w:left="-567" w:right="140"/>
        <w:jc w:val="both"/>
        <w:rPr>
          <w:bCs/>
        </w:rPr>
      </w:pPr>
      <w:r>
        <w:rPr>
          <w:bCs/>
        </w:rPr>
        <w:t xml:space="preserve">-разработку механизмов привлечения дополнительных </w:t>
      </w:r>
      <w:r w:rsidR="00A915ED">
        <w:rPr>
          <w:bCs/>
        </w:rPr>
        <w:t>финансовых ресурсов для реализации программы;</w:t>
      </w:r>
    </w:p>
    <w:p w:rsidR="00A915ED" w:rsidRDefault="00A915ED" w:rsidP="00BB6FEB">
      <w:pPr>
        <w:ind w:left="-567" w:right="140"/>
        <w:jc w:val="both"/>
        <w:rPr>
          <w:bCs/>
        </w:rPr>
      </w:pPr>
      <w:r>
        <w:rPr>
          <w:bCs/>
        </w:rPr>
        <w:t>- контроль за эффективным и целевым использованием бюджетных средств на реализацию программы;</w:t>
      </w:r>
    </w:p>
    <w:p w:rsidR="00A915ED" w:rsidRDefault="00777869" w:rsidP="00BB6FEB">
      <w:pPr>
        <w:ind w:left="-567" w:right="140"/>
        <w:jc w:val="both"/>
        <w:rPr>
          <w:bCs/>
        </w:rPr>
      </w:pPr>
      <w:r>
        <w:rPr>
          <w:bCs/>
        </w:rPr>
        <w:t xml:space="preserve">- 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</w:t>
      </w:r>
      <w:r w:rsidR="0089106A">
        <w:rPr>
          <w:bCs/>
        </w:rPr>
        <w:t>нормативной правовой базы, необходимой для реализации программы;</w:t>
      </w:r>
    </w:p>
    <w:p w:rsidR="0089106A" w:rsidRDefault="0089106A" w:rsidP="00BB6FEB">
      <w:pPr>
        <w:ind w:left="-567" w:right="140"/>
        <w:jc w:val="both"/>
        <w:rPr>
          <w:bCs/>
        </w:rPr>
      </w:pPr>
      <w:r>
        <w:rPr>
          <w:bCs/>
        </w:rPr>
        <w:t>- привлечение организаций для реализации проектов программы в соответствии с действующим законодательством;</w:t>
      </w:r>
    </w:p>
    <w:p w:rsidR="0089106A" w:rsidRDefault="004A6EB9" w:rsidP="00BB6FEB">
      <w:pPr>
        <w:ind w:left="-567" w:right="140"/>
        <w:jc w:val="both"/>
        <w:rPr>
          <w:bCs/>
        </w:rPr>
      </w:pPr>
      <w:r>
        <w:rPr>
          <w:bCs/>
        </w:rPr>
        <w:t>- информационно –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4A6EB9" w:rsidRDefault="004A6EB9" w:rsidP="00BB6FEB">
      <w:pPr>
        <w:ind w:left="-567" w:right="140"/>
        <w:jc w:val="both"/>
        <w:rPr>
          <w:bCs/>
        </w:rPr>
      </w:pPr>
      <w:r>
        <w:rPr>
          <w:bCs/>
        </w:rPr>
        <w:t xml:space="preserve"> -подготовку в установленные сроки</w:t>
      </w:r>
      <w:r w:rsidR="00ED0124">
        <w:rPr>
          <w:bCs/>
        </w:rPr>
        <w:t xml:space="preserve"> ежемесячных и годовых отчетов, годового доклада о ходе реализации программы Совету депутатов поселения Вороновское.</w:t>
      </w:r>
    </w:p>
    <w:p w:rsidR="00ED0124" w:rsidRDefault="00ED0124" w:rsidP="00BB6FEB">
      <w:pPr>
        <w:ind w:left="-567" w:right="140"/>
        <w:jc w:val="both"/>
        <w:rPr>
          <w:bCs/>
        </w:rPr>
      </w:pP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настоящей программы осуществляет глава администрации поселения Вороновское.</w:t>
      </w:r>
    </w:p>
    <w:p w:rsidR="00F86240" w:rsidRPr="00BB6FEB" w:rsidRDefault="00F86240" w:rsidP="00BB6FEB">
      <w:pPr>
        <w:ind w:left="-567" w:right="140"/>
        <w:jc w:val="both"/>
        <w:rPr>
          <w:bCs/>
        </w:rPr>
      </w:pPr>
    </w:p>
    <w:tbl>
      <w:tblPr>
        <w:tblStyle w:val="ab"/>
        <w:tblW w:w="0" w:type="auto"/>
        <w:tblInd w:w="-567" w:type="dxa"/>
        <w:tblLook w:val="04A0" w:firstRow="1" w:lastRow="0" w:firstColumn="1" w:lastColumn="0" w:noHBand="0" w:noVBand="1"/>
      </w:tblPr>
      <w:tblGrid>
        <w:gridCol w:w="700"/>
        <w:gridCol w:w="3295"/>
        <w:gridCol w:w="2195"/>
        <w:gridCol w:w="1914"/>
        <w:gridCol w:w="1914"/>
      </w:tblGrid>
      <w:tr w:rsidR="00F86240" w:rsidTr="00F86240">
        <w:tc>
          <w:tcPr>
            <w:tcW w:w="533" w:type="dxa"/>
          </w:tcPr>
          <w:p w:rsidR="00F86240" w:rsidRDefault="00F86240" w:rsidP="007F0222">
            <w:pPr>
              <w:ind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295" w:type="dxa"/>
          </w:tcPr>
          <w:p w:rsidR="00F86240" w:rsidRDefault="00F86240" w:rsidP="007F0222">
            <w:pPr>
              <w:ind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1914" w:type="dxa"/>
          </w:tcPr>
          <w:p w:rsidR="00F86240" w:rsidRDefault="00F86240" w:rsidP="007F0222">
            <w:pPr>
              <w:ind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целевого показателя</w:t>
            </w:r>
          </w:p>
        </w:tc>
        <w:tc>
          <w:tcPr>
            <w:tcW w:w="1914" w:type="dxa"/>
          </w:tcPr>
          <w:p w:rsidR="00F86240" w:rsidRDefault="00F86240" w:rsidP="007F0222">
            <w:pPr>
              <w:ind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1914" w:type="dxa"/>
          </w:tcPr>
          <w:p w:rsidR="00F86240" w:rsidRDefault="00F86240" w:rsidP="007F0222">
            <w:pPr>
              <w:ind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Плановые значения 2017 г.</w:t>
            </w:r>
          </w:p>
        </w:tc>
      </w:tr>
      <w:tr w:rsidR="00F86240" w:rsidTr="00F86240">
        <w:tc>
          <w:tcPr>
            <w:tcW w:w="533" w:type="dxa"/>
          </w:tcPr>
          <w:p w:rsidR="00F86240" w:rsidRDefault="00F86240" w:rsidP="007F0222">
            <w:pPr>
              <w:ind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295" w:type="dxa"/>
          </w:tcPr>
          <w:p w:rsidR="00F86240" w:rsidRDefault="007F0222" w:rsidP="007F0222">
            <w:pPr>
              <w:ind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14" w:type="dxa"/>
          </w:tcPr>
          <w:p w:rsidR="00F86240" w:rsidRDefault="007F0222" w:rsidP="007F0222">
            <w:pPr>
              <w:ind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14" w:type="dxa"/>
          </w:tcPr>
          <w:p w:rsidR="00F86240" w:rsidRDefault="007F0222" w:rsidP="007F0222">
            <w:pPr>
              <w:ind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14" w:type="dxa"/>
          </w:tcPr>
          <w:p w:rsidR="00F86240" w:rsidRDefault="007F0222" w:rsidP="007F0222">
            <w:pPr>
              <w:ind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86240" w:rsidTr="00F86240">
        <w:tc>
          <w:tcPr>
            <w:tcW w:w="533" w:type="dxa"/>
          </w:tcPr>
          <w:p w:rsidR="00F86240" w:rsidRPr="007F0222" w:rsidRDefault="007F0222" w:rsidP="007F0222">
            <w:pPr>
              <w:ind w:right="140"/>
              <w:jc w:val="center"/>
              <w:rPr>
                <w:bCs/>
              </w:rPr>
            </w:pPr>
            <w:r w:rsidRPr="007F0222">
              <w:rPr>
                <w:bCs/>
              </w:rPr>
              <w:t>1.</w:t>
            </w:r>
          </w:p>
        </w:tc>
        <w:tc>
          <w:tcPr>
            <w:tcW w:w="3295" w:type="dxa"/>
          </w:tcPr>
          <w:p w:rsidR="00F86240" w:rsidRPr="007F0222" w:rsidRDefault="007F0222" w:rsidP="007F0222">
            <w:pPr>
              <w:ind w:right="140"/>
              <w:jc w:val="center"/>
              <w:rPr>
                <w:bCs/>
              </w:rPr>
            </w:pPr>
            <w:r w:rsidRPr="007F0222">
              <w:rPr>
                <w:bCs/>
              </w:rPr>
              <w:t>Ремонт подъездов</w:t>
            </w:r>
          </w:p>
        </w:tc>
        <w:tc>
          <w:tcPr>
            <w:tcW w:w="1914" w:type="dxa"/>
          </w:tcPr>
          <w:p w:rsidR="00F86240" w:rsidRPr="005706EF" w:rsidRDefault="005706EF" w:rsidP="007F0222">
            <w:pPr>
              <w:ind w:right="140"/>
              <w:jc w:val="center"/>
              <w:rPr>
                <w:bCs/>
              </w:rPr>
            </w:pPr>
            <w:r w:rsidRPr="005706EF">
              <w:rPr>
                <w:bCs/>
              </w:rPr>
              <w:t>Приведение в порядок подъездов многоквартирных домов</w:t>
            </w:r>
          </w:p>
        </w:tc>
        <w:tc>
          <w:tcPr>
            <w:tcW w:w="1914" w:type="dxa"/>
          </w:tcPr>
          <w:p w:rsidR="00F86240" w:rsidRPr="00D96E66" w:rsidRDefault="00D96E66" w:rsidP="007F0222">
            <w:pPr>
              <w:ind w:right="140"/>
              <w:jc w:val="center"/>
              <w:rPr>
                <w:bCs/>
              </w:rPr>
            </w:pPr>
            <w:r w:rsidRPr="00D96E66">
              <w:rPr>
                <w:bCs/>
              </w:rPr>
              <w:t>Количество подъездов</w:t>
            </w:r>
          </w:p>
        </w:tc>
        <w:tc>
          <w:tcPr>
            <w:tcW w:w="1914" w:type="dxa"/>
          </w:tcPr>
          <w:p w:rsidR="00D96E66" w:rsidRDefault="00D96E66" w:rsidP="007F0222">
            <w:pPr>
              <w:ind w:right="140"/>
              <w:jc w:val="center"/>
              <w:rPr>
                <w:bCs/>
              </w:rPr>
            </w:pPr>
          </w:p>
          <w:p w:rsidR="00D96E66" w:rsidRDefault="00D96E66" w:rsidP="007F0222">
            <w:pPr>
              <w:ind w:right="140"/>
              <w:jc w:val="center"/>
              <w:rPr>
                <w:bCs/>
              </w:rPr>
            </w:pPr>
          </w:p>
          <w:p w:rsidR="00F86240" w:rsidRPr="00D96E66" w:rsidRDefault="00D96E66" w:rsidP="007F0222">
            <w:pPr>
              <w:ind w:right="140"/>
              <w:jc w:val="center"/>
              <w:rPr>
                <w:bCs/>
              </w:rPr>
            </w:pPr>
            <w:r w:rsidRPr="00D96E66">
              <w:rPr>
                <w:bCs/>
              </w:rPr>
              <w:t>23</w:t>
            </w:r>
          </w:p>
        </w:tc>
      </w:tr>
      <w:tr w:rsidR="00F86240" w:rsidTr="00F86240">
        <w:tc>
          <w:tcPr>
            <w:tcW w:w="533" w:type="dxa"/>
          </w:tcPr>
          <w:p w:rsidR="00F86240" w:rsidRPr="007F0222" w:rsidRDefault="007F0222" w:rsidP="007F0222">
            <w:pPr>
              <w:ind w:right="140"/>
              <w:jc w:val="center"/>
              <w:rPr>
                <w:bCs/>
              </w:rPr>
            </w:pPr>
            <w:r w:rsidRPr="007F0222">
              <w:rPr>
                <w:bCs/>
              </w:rPr>
              <w:t>2.</w:t>
            </w:r>
          </w:p>
        </w:tc>
        <w:tc>
          <w:tcPr>
            <w:tcW w:w="3295" w:type="dxa"/>
          </w:tcPr>
          <w:p w:rsidR="00F86240" w:rsidRPr="007F0222" w:rsidRDefault="007F0222" w:rsidP="007F0222">
            <w:pPr>
              <w:ind w:right="140"/>
              <w:jc w:val="center"/>
              <w:rPr>
                <w:bCs/>
              </w:rPr>
            </w:pPr>
            <w:r w:rsidRPr="007F0222">
              <w:rPr>
                <w:bCs/>
              </w:rPr>
              <w:t>Установка решеток-задвижек на продухи подвалов в жилых многоквартирных домах</w:t>
            </w:r>
          </w:p>
        </w:tc>
        <w:tc>
          <w:tcPr>
            <w:tcW w:w="1914" w:type="dxa"/>
          </w:tcPr>
          <w:p w:rsidR="00F86240" w:rsidRPr="005706EF" w:rsidRDefault="005706EF" w:rsidP="007F0222">
            <w:pPr>
              <w:ind w:right="140"/>
              <w:jc w:val="center"/>
              <w:rPr>
                <w:bCs/>
              </w:rPr>
            </w:pPr>
            <w:r w:rsidRPr="005706EF">
              <w:rPr>
                <w:bCs/>
              </w:rPr>
              <w:t>Создание условий для нормализации температурно-влажностного режима подвальных помещений</w:t>
            </w:r>
          </w:p>
        </w:tc>
        <w:tc>
          <w:tcPr>
            <w:tcW w:w="1914" w:type="dxa"/>
          </w:tcPr>
          <w:p w:rsidR="00F86240" w:rsidRPr="00D96E66" w:rsidRDefault="00D96E66" w:rsidP="007F0222">
            <w:pPr>
              <w:ind w:right="140"/>
              <w:jc w:val="center"/>
              <w:rPr>
                <w:bCs/>
              </w:rPr>
            </w:pPr>
            <w:proofErr w:type="spellStart"/>
            <w:r w:rsidRPr="00D96E66">
              <w:rPr>
                <w:bCs/>
              </w:rPr>
              <w:t>Количестко</w:t>
            </w:r>
            <w:proofErr w:type="spellEnd"/>
            <w:r w:rsidRPr="00D96E66">
              <w:rPr>
                <w:bCs/>
              </w:rPr>
              <w:t xml:space="preserve"> МКД</w:t>
            </w:r>
          </w:p>
        </w:tc>
        <w:tc>
          <w:tcPr>
            <w:tcW w:w="1914" w:type="dxa"/>
          </w:tcPr>
          <w:p w:rsidR="00D96E66" w:rsidRDefault="00D96E66" w:rsidP="007F0222">
            <w:pPr>
              <w:ind w:right="140"/>
              <w:jc w:val="center"/>
              <w:rPr>
                <w:bCs/>
              </w:rPr>
            </w:pPr>
          </w:p>
          <w:p w:rsidR="00D96E66" w:rsidRDefault="00D96E66" w:rsidP="007F0222">
            <w:pPr>
              <w:ind w:right="140"/>
              <w:jc w:val="center"/>
              <w:rPr>
                <w:bCs/>
              </w:rPr>
            </w:pPr>
          </w:p>
          <w:p w:rsidR="00D96E66" w:rsidRDefault="00D96E66" w:rsidP="007F0222">
            <w:pPr>
              <w:ind w:right="140"/>
              <w:jc w:val="center"/>
              <w:rPr>
                <w:bCs/>
              </w:rPr>
            </w:pPr>
          </w:p>
          <w:p w:rsidR="00F86240" w:rsidRPr="00D96E66" w:rsidRDefault="00D96E66" w:rsidP="007F0222">
            <w:pPr>
              <w:ind w:right="140"/>
              <w:jc w:val="center"/>
              <w:rPr>
                <w:bCs/>
              </w:rPr>
            </w:pPr>
            <w:r w:rsidRPr="00D96E66">
              <w:rPr>
                <w:bCs/>
              </w:rPr>
              <w:t>8</w:t>
            </w:r>
          </w:p>
        </w:tc>
      </w:tr>
      <w:tr w:rsidR="00F86240" w:rsidTr="00F86240">
        <w:tc>
          <w:tcPr>
            <w:tcW w:w="533" w:type="dxa"/>
          </w:tcPr>
          <w:p w:rsidR="00F86240" w:rsidRPr="007F0222" w:rsidRDefault="007F0222" w:rsidP="007F0222">
            <w:pPr>
              <w:ind w:right="140"/>
              <w:jc w:val="center"/>
              <w:rPr>
                <w:bCs/>
              </w:rPr>
            </w:pPr>
            <w:r w:rsidRPr="007F0222">
              <w:rPr>
                <w:bCs/>
              </w:rPr>
              <w:t>3.</w:t>
            </w:r>
          </w:p>
        </w:tc>
        <w:tc>
          <w:tcPr>
            <w:tcW w:w="3295" w:type="dxa"/>
          </w:tcPr>
          <w:p w:rsidR="00F86240" w:rsidRPr="007F0222" w:rsidRDefault="007F0222" w:rsidP="007F0222">
            <w:pPr>
              <w:ind w:right="140"/>
              <w:jc w:val="center"/>
              <w:rPr>
                <w:bCs/>
              </w:rPr>
            </w:pPr>
            <w:r w:rsidRPr="007F0222">
              <w:rPr>
                <w:bCs/>
              </w:rPr>
              <w:t>Ремонт в чердачных помещениях жилых домов</w:t>
            </w:r>
          </w:p>
        </w:tc>
        <w:tc>
          <w:tcPr>
            <w:tcW w:w="1914" w:type="dxa"/>
          </w:tcPr>
          <w:p w:rsidR="00F86240" w:rsidRPr="005706EF" w:rsidRDefault="005706EF" w:rsidP="007F0222">
            <w:pPr>
              <w:ind w:right="140"/>
              <w:jc w:val="center"/>
              <w:rPr>
                <w:bCs/>
              </w:rPr>
            </w:pPr>
            <w:r w:rsidRPr="005706EF">
              <w:rPr>
                <w:bCs/>
              </w:rPr>
              <w:t>Создание условий для нормализации температурно</w:t>
            </w:r>
            <w:r w:rsidRPr="005706EF">
              <w:rPr>
                <w:bCs/>
              </w:rPr>
              <w:t xml:space="preserve">-влажностного режима чердачных </w:t>
            </w:r>
            <w:r w:rsidRPr="005706EF">
              <w:rPr>
                <w:bCs/>
              </w:rPr>
              <w:t>помещений</w:t>
            </w:r>
          </w:p>
        </w:tc>
        <w:tc>
          <w:tcPr>
            <w:tcW w:w="1914" w:type="dxa"/>
          </w:tcPr>
          <w:p w:rsidR="00F86240" w:rsidRPr="00D96E66" w:rsidRDefault="00D96E66" w:rsidP="007F0222">
            <w:pPr>
              <w:ind w:right="140"/>
              <w:jc w:val="center"/>
              <w:rPr>
                <w:bCs/>
              </w:rPr>
            </w:pPr>
            <w:r w:rsidRPr="00D96E66">
              <w:rPr>
                <w:bCs/>
              </w:rPr>
              <w:t>Количество МКД</w:t>
            </w:r>
          </w:p>
        </w:tc>
        <w:tc>
          <w:tcPr>
            <w:tcW w:w="1914" w:type="dxa"/>
          </w:tcPr>
          <w:p w:rsidR="00D96E66" w:rsidRDefault="00D96E66" w:rsidP="007F0222">
            <w:pPr>
              <w:ind w:right="140"/>
              <w:jc w:val="center"/>
              <w:rPr>
                <w:bCs/>
              </w:rPr>
            </w:pPr>
          </w:p>
          <w:p w:rsidR="00D96E66" w:rsidRDefault="00D96E66" w:rsidP="007F0222">
            <w:pPr>
              <w:ind w:right="140"/>
              <w:jc w:val="center"/>
              <w:rPr>
                <w:bCs/>
              </w:rPr>
            </w:pPr>
          </w:p>
          <w:p w:rsidR="00D96E66" w:rsidRDefault="00D96E66" w:rsidP="007F0222">
            <w:pPr>
              <w:ind w:right="140"/>
              <w:jc w:val="center"/>
              <w:rPr>
                <w:bCs/>
              </w:rPr>
            </w:pPr>
          </w:p>
          <w:p w:rsidR="00F86240" w:rsidRPr="00D96E66" w:rsidRDefault="00D96E66" w:rsidP="007F0222">
            <w:pPr>
              <w:ind w:right="140"/>
              <w:jc w:val="center"/>
              <w:rPr>
                <w:bCs/>
              </w:rPr>
            </w:pPr>
            <w:r w:rsidRPr="00D96E66">
              <w:rPr>
                <w:bCs/>
              </w:rPr>
              <w:t>2</w:t>
            </w:r>
          </w:p>
        </w:tc>
      </w:tr>
    </w:tbl>
    <w:p w:rsidR="00113C7C" w:rsidRDefault="00113C7C" w:rsidP="00F86240">
      <w:pPr>
        <w:ind w:left="-567" w:right="140"/>
        <w:jc w:val="both"/>
        <w:rPr>
          <w:b/>
          <w:bCs/>
        </w:rPr>
      </w:pPr>
    </w:p>
    <w:p w:rsidR="00113C7C" w:rsidRDefault="00113C7C" w:rsidP="00113C7C">
      <w:pPr>
        <w:ind w:right="140"/>
        <w:jc w:val="both"/>
        <w:rPr>
          <w:b/>
          <w:bCs/>
        </w:rPr>
      </w:pPr>
    </w:p>
    <w:p w:rsidR="00113C7C" w:rsidRDefault="00113C7C" w:rsidP="00113C7C">
      <w:pPr>
        <w:ind w:right="140"/>
        <w:jc w:val="both"/>
        <w:rPr>
          <w:b/>
          <w:bCs/>
        </w:rPr>
      </w:pPr>
    </w:p>
    <w:p w:rsidR="00113C7C" w:rsidRDefault="00113C7C" w:rsidP="00113C7C">
      <w:pPr>
        <w:ind w:right="140"/>
        <w:jc w:val="right"/>
        <w:rPr>
          <w:sz w:val="20"/>
          <w:szCs w:val="20"/>
        </w:rPr>
        <w:sectPr w:rsidR="00113C7C" w:rsidSect="00B825B5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13C7C" w:rsidRPr="0048529E" w:rsidRDefault="00627D28" w:rsidP="00113C7C">
      <w:pPr>
        <w:ind w:right="140"/>
        <w:jc w:val="right"/>
        <w:rPr>
          <w:bCs/>
        </w:rPr>
      </w:pPr>
      <w:r>
        <w:rPr>
          <w:bCs/>
        </w:rPr>
        <w:lastRenderedPageBreak/>
        <w:t>Приложение № 1</w:t>
      </w:r>
    </w:p>
    <w:p w:rsidR="00113C7C" w:rsidRDefault="00627D28" w:rsidP="00627D28">
      <w:pPr>
        <w:ind w:right="140"/>
        <w:jc w:val="right"/>
        <w:rPr>
          <w:bCs/>
        </w:rPr>
      </w:pPr>
      <w:r>
        <w:rPr>
          <w:bCs/>
        </w:rPr>
        <w:t>к программе «Выборочный капитальный ремонт</w:t>
      </w:r>
    </w:p>
    <w:p w:rsidR="00627D28" w:rsidRPr="0048529E" w:rsidRDefault="00627D28" w:rsidP="00627D28">
      <w:pPr>
        <w:ind w:right="140"/>
        <w:jc w:val="right"/>
        <w:rPr>
          <w:bCs/>
        </w:rPr>
      </w:pPr>
      <w:r>
        <w:rPr>
          <w:bCs/>
        </w:rPr>
        <w:t>многоквартирных жилых домов на 2017 год»</w:t>
      </w:r>
    </w:p>
    <w:p w:rsidR="00113C7C" w:rsidRPr="0048529E" w:rsidRDefault="00A25D7E" w:rsidP="00113C7C">
      <w:pPr>
        <w:tabs>
          <w:tab w:val="left" w:pos="5655"/>
        </w:tabs>
        <w:ind w:right="140"/>
        <w:jc w:val="right"/>
        <w:rPr>
          <w:bCs/>
        </w:rPr>
      </w:pPr>
      <w:r>
        <w:rPr>
          <w:bCs/>
        </w:rPr>
        <w:t xml:space="preserve"> от «02» мая</w:t>
      </w:r>
      <w:r w:rsidR="00113C7C">
        <w:rPr>
          <w:bCs/>
        </w:rPr>
        <w:t xml:space="preserve"> </w:t>
      </w:r>
      <w:r w:rsidR="00113C7C" w:rsidRPr="0048529E">
        <w:rPr>
          <w:bCs/>
        </w:rPr>
        <w:t xml:space="preserve">2017 года № </w:t>
      </w:r>
      <w:r>
        <w:rPr>
          <w:bCs/>
        </w:rPr>
        <w:t>64</w:t>
      </w:r>
    </w:p>
    <w:p w:rsidR="00113C7C" w:rsidRDefault="00113C7C" w:rsidP="00113C7C">
      <w:pPr>
        <w:jc w:val="right"/>
        <w:rPr>
          <w:sz w:val="28"/>
          <w:szCs w:val="28"/>
        </w:rPr>
      </w:pPr>
    </w:p>
    <w:p w:rsidR="00113C7C" w:rsidRDefault="00113C7C" w:rsidP="00113C7C">
      <w:pPr>
        <w:jc w:val="center"/>
        <w:rPr>
          <w:b/>
          <w:sz w:val="28"/>
          <w:szCs w:val="28"/>
        </w:rPr>
      </w:pPr>
      <w:r w:rsidRPr="002A0E84">
        <w:rPr>
          <w:b/>
          <w:sz w:val="28"/>
          <w:szCs w:val="28"/>
        </w:rPr>
        <w:t xml:space="preserve">Адресный перечень многоквартирных домов поселения Вороновское на выполнение работ </w:t>
      </w:r>
      <w:r w:rsidRPr="007911B3">
        <w:rPr>
          <w:b/>
          <w:sz w:val="28"/>
          <w:szCs w:val="28"/>
        </w:rPr>
        <w:t>по установке решеток-задвижек на продухи подвалов в жилых многоквартирных домах поселения Вороновское в 2017г</w:t>
      </w:r>
      <w:r>
        <w:rPr>
          <w:b/>
          <w:sz w:val="28"/>
          <w:szCs w:val="28"/>
        </w:rPr>
        <w:t>. за счет средств бюджета поселения Вороновское</w:t>
      </w:r>
    </w:p>
    <w:tbl>
      <w:tblPr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417"/>
        <w:gridCol w:w="1134"/>
        <w:gridCol w:w="3260"/>
        <w:gridCol w:w="1276"/>
        <w:gridCol w:w="1701"/>
        <w:gridCol w:w="2126"/>
      </w:tblGrid>
      <w:tr w:rsidR="00113C7C" w:rsidRPr="001B239B" w:rsidTr="00113C7C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 xml:space="preserve">№ </w:t>
            </w:r>
            <w:proofErr w:type="gramStart"/>
            <w:r w:rsidRPr="001B239B">
              <w:rPr>
                <w:bCs/>
              </w:rPr>
              <w:t>п</w:t>
            </w:r>
            <w:proofErr w:type="gramEnd"/>
            <w:r w:rsidRPr="001B239B">
              <w:rPr>
                <w:bCs/>
              </w:rPr>
              <w:t>/п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адрес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год постройки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общ</w:t>
            </w:r>
            <w:proofErr w:type="gramStart"/>
            <w:r w:rsidRPr="001B239B">
              <w:rPr>
                <w:bCs/>
              </w:rPr>
              <w:t>.</w:t>
            </w:r>
            <w:proofErr w:type="gramEnd"/>
            <w:r w:rsidRPr="001B239B">
              <w:rPr>
                <w:bCs/>
              </w:rPr>
              <w:t xml:space="preserve"> </w:t>
            </w:r>
            <w:proofErr w:type="spellStart"/>
            <w:proofErr w:type="gramStart"/>
            <w:r w:rsidRPr="001B239B">
              <w:rPr>
                <w:bCs/>
              </w:rPr>
              <w:t>п</w:t>
            </w:r>
            <w:proofErr w:type="gramEnd"/>
            <w:r w:rsidRPr="001B239B">
              <w:rPr>
                <w:bCs/>
              </w:rPr>
              <w:t>лощ</w:t>
            </w:r>
            <w:proofErr w:type="spellEnd"/>
            <w:r w:rsidRPr="001B239B">
              <w:rPr>
                <w:bCs/>
              </w:rPr>
              <w:t xml:space="preserve">. </w:t>
            </w:r>
            <w:proofErr w:type="spellStart"/>
            <w:r w:rsidRPr="001B239B">
              <w:rPr>
                <w:bCs/>
              </w:rPr>
              <w:t>кв.м</w:t>
            </w:r>
            <w:proofErr w:type="spellEnd"/>
            <w:r w:rsidRPr="001B239B">
              <w:rPr>
                <w:bCs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Элементы /виды работ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объем работ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 xml:space="preserve"> всего стоимость, руб. </w:t>
            </w:r>
          </w:p>
        </w:tc>
      </w:tr>
      <w:tr w:rsidR="00113C7C" w:rsidRPr="001B239B" w:rsidTr="00113C7C">
        <w:trPr>
          <w:trHeight w:val="4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C7C" w:rsidRPr="001B239B" w:rsidRDefault="00113C7C" w:rsidP="0022470E">
            <w:pPr>
              <w:rPr>
                <w:bCs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C7C" w:rsidRPr="001B239B" w:rsidRDefault="00113C7C" w:rsidP="0022470E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C7C" w:rsidRPr="001B239B" w:rsidRDefault="00113C7C" w:rsidP="0022470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C7C" w:rsidRPr="001B239B" w:rsidRDefault="00113C7C" w:rsidP="0022470E">
            <w:pPr>
              <w:rPr>
                <w:bCs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C7C" w:rsidRPr="001B239B" w:rsidRDefault="00113C7C" w:rsidP="0022470E">
            <w:pPr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натур</w:t>
            </w:r>
            <w:proofErr w:type="gramStart"/>
            <w:r w:rsidRPr="001B239B">
              <w:rPr>
                <w:bCs/>
              </w:rPr>
              <w:t>.</w:t>
            </w:r>
            <w:proofErr w:type="gramEnd"/>
            <w:r w:rsidRPr="001B239B">
              <w:rPr>
                <w:bCs/>
              </w:rPr>
              <w:t xml:space="preserve"> </w:t>
            </w:r>
            <w:proofErr w:type="gramStart"/>
            <w:r w:rsidRPr="001B239B">
              <w:rPr>
                <w:bCs/>
              </w:rPr>
              <w:t>п</w:t>
            </w:r>
            <w:proofErr w:type="gramEnd"/>
            <w:r w:rsidRPr="001B239B">
              <w:rPr>
                <w:bCs/>
              </w:rPr>
              <w:t>оказатели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C7C" w:rsidRPr="001B239B" w:rsidRDefault="00113C7C" w:rsidP="0022470E">
            <w:pPr>
              <w:rPr>
                <w:bCs/>
              </w:rPr>
            </w:pPr>
          </w:p>
        </w:tc>
      </w:tr>
      <w:tr w:rsidR="00113C7C" w:rsidRPr="001B239B" w:rsidTr="00113C7C">
        <w:trPr>
          <w:trHeight w:val="3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C7C" w:rsidRPr="001B239B" w:rsidRDefault="00113C7C" w:rsidP="0022470E">
            <w:pPr>
              <w:rPr>
                <w:bCs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C7C" w:rsidRPr="001B239B" w:rsidRDefault="00113C7C" w:rsidP="0022470E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C7C" w:rsidRPr="001B239B" w:rsidRDefault="00113C7C" w:rsidP="0022470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C7C" w:rsidRPr="001B239B" w:rsidRDefault="00113C7C" w:rsidP="0022470E">
            <w:pPr>
              <w:rPr>
                <w:bCs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C7C" w:rsidRPr="001B239B" w:rsidRDefault="00113C7C" w:rsidP="0022470E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C7C" w:rsidRPr="001B239B" w:rsidRDefault="00113C7C" w:rsidP="0022470E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C7C" w:rsidRPr="001B239B" w:rsidRDefault="00113C7C" w:rsidP="0022470E">
            <w:pPr>
              <w:rPr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C7C" w:rsidRPr="001B239B" w:rsidRDefault="00113C7C" w:rsidP="0022470E">
            <w:pPr>
              <w:rPr>
                <w:bCs/>
              </w:rPr>
            </w:pPr>
          </w:p>
        </w:tc>
      </w:tr>
      <w:tr w:rsidR="00113C7C" w:rsidRPr="001B239B" w:rsidTr="00AB37D0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113C7C" w:rsidRPr="001B239B" w:rsidTr="00113C7C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7C" w:rsidRPr="006F57EC" w:rsidRDefault="00113C7C" w:rsidP="0022470E">
            <w:pPr>
              <w:jc w:val="center"/>
            </w:pPr>
            <w:proofErr w:type="spellStart"/>
            <w:r w:rsidRPr="006F57EC">
              <w:t>п</w:t>
            </w:r>
            <w:proofErr w:type="gramStart"/>
            <w:r w:rsidRPr="006F57EC">
              <w:t>.Л</w:t>
            </w:r>
            <w:proofErr w:type="gramEnd"/>
            <w:r w:rsidRPr="006F57EC">
              <w:t>МС</w:t>
            </w:r>
            <w:proofErr w:type="spellEnd"/>
            <w:r w:rsidRPr="006F57EC">
              <w:t>, м-н "Центральный", д.9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>
              <w:rPr>
                <w:bCs/>
              </w:rPr>
              <w:t>1972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FF5605">
              <w:rPr>
                <w:bCs/>
              </w:rPr>
              <w:t>2637,6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 xml:space="preserve">Установка </w:t>
            </w:r>
            <w:r>
              <w:rPr>
                <w:bCs/>
              </w:rPr>
              <w:t>решеток-задвижек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Default="00113C7C" w:rsidP="002247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9959D9" w:rsidRDefault="00113C7C" w:rsidP="0022470E">
            <w:pPr>
              <w:jc w:val="center"/>
            </w:pPr>
            <w:r w:rsidRPr="009959D9">
              <w:t>42 915,82</w:t>
            </w:r>
          </w:p>
        </w:tc>
      </w:tr>
      <w:tr w:rsidR="00113C7C" w:rsidRPr="001B239B" w:rsidTr="00113C7C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7C" w:rsidRPr="006F57EC" w:rsidRDefault="00113C7C" w:rsidP="0022470E">
            <w:pPr>
              <w:jc w:val="center"/>
            </w:pPr>
            <w:proofErr w:type="spellStart"/>
            <w:r w:rsidRPr="006F57EC">
              <w:t>п</w:t>
            </w:r>
            <w:proofErr w:type="gramStart"/>
            <w:r w:rsidRPr="006F57EC">
              <w:t>.Л</w:t>
            </w:r>
            <w:proofErr w:type="gramEnd"/>
            <w:r w:rsidRPr="006F57EC">
              <w:t>МС</w:t>
            </w:r>
            <w:proofErr w:type="spellEnd"/>
            <w:r w:rsidRPr="006F57EC">
              <w:t>, м-н "Центральный", д.11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>
              <w:rPr>
                <w:bCs/>
              </w:rPr>
              <w:t>1976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FF5605">
              <w:rPr>
                <w:bCs/>
              </w:rPr>
              <w:t>2720,1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7C" w:rsidRPr="00FF5605" w:rsidRDefault="00113C7C" w:rsidP="0022470E">
            <w:pPr>
              <w:jc w:val="center"/>
              <w:rPr>
                <w:bCs/>
              </w:rPr>
            </w:pPr>
            <w:r w:rsidRPr="00FF5605">
              <w:rPr>
                <w:bCs/>
              </w:rPr>
              <w:t>Установка решеток-задвижек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Default="00113C7C" w:rsidP="002247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9959D9" w:rsidRDefault="00113C7C" w:rsidP="0022470E">
            <w:pPr>
              <w:jc w:val="center"/>
            </w:pPr>
            <w:r w:rsidRPr="009959D9">
              <w:t>55 495,19</w:t>
            </w:r>
          </w:p>
        </w:tc>
      </w:tr>
      <w:tr w:rsidR="00113C7C" w:rsidRPr="001B239B" w:rsidTr="00113C7C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7C" w:rsidRPr="006F57EC" w:rsidRDefault="00113C7C" w:rsidP="0022470E">
            <w:pPr>
              <w:jc w:val="center"/>
            </w:pPr>
            <w:proofErr w:type="spellStart"/>
            <w:r w:rsidRPr="006F57EC">
              <w:t>п</w:t>
            </w:r>
            <w:proofErr w:type="gramStart"/>
            <w:r w:rsidRPr="006F57EC">
              <w:t>.Л</w:t>
            </w:r>
            <w:proofErr w:type="gramEnd"/>
            <w:r w:rsidRPr="006F57EC">
              <w:t>МС</w:t>
            </w:r>
            <w:proofErr w:type="spellEnd"/>
            <w:r w:rsidRPr="006F57EC">
              <w:t>, м-н "Центральный", д.12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>
              <w:rPr>
                <w:bCs/>
              </w:rPr>
              <w:t>1972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FF5605">
              <w:rPr>
                <w:bCs/>
              </w:rPr>
              <w:t>746,9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7C" w:rsidRPr="00FF5605" w:rsidRDefault="00113C7C" w:rsidP="0022470E">
            <w:pPr>
              <w:jc w:val="center"/>
              <w:rPr>
                <w:bCs/>
              </w:rPr>
            </w:pPr>
            <w:r w:rsidRPr="00FF5605">
              <w:rPr>
                <w:bCs/>
              </w:rPr>
              <w:t>Установка решеток-задвижек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Default="00113C7C" w:rsidP="002247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9959D9" w:rsidRDefault="00113C7C" w:rsidP="0022470E">
            <w:pPr>
              <w:jc w:val="center"/>
            </w:pPr>
            <w:r w:rsidRPr="009959D9">
              <w:t>11 840,75</w:t>
            </w:r>
          </w:p>
        </w:tc>
      </w:tr>
      <w:tr w:rsidR="00113C7C" w:rsidRPr="001B239B" w:rsidTr="00113C7C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7C" w:rsidRPr="006F57EC" w:rsidRDefault="00113C7C" w:rsidP="0022470E">
            <w:pPr>
              <w:jc w:val="center"/>
            </w:pPr>
            <w:proofErr w:type="spellStart"/>
            <w:r w:rsidRPr="006F57EC">
              <w:t>п</w:t>
            </w:r>
            <w:proofErr w:type="gramStart"/>
            <w:r w:rsidRPr="006F57EC">
              <w:t>.Л</w:t>
            </w:r>
            <w:proofErr w:type="gramEnd"/>
            <w:r w:rsidRPr="006F57EC">
              <w:t>МС</w:t>
            </w:r>
            <w:proofErr w:type="spellEnd"/>
            <w:r w:rsidRPr="006F57EC">
              <w:t>, м-н "Центральный", д.16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>
              <w:rPr>
                <w:bCs/>
              </w:rPr>
              <w:t>1974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FF5605">
              <w:rPr>
                <w:bCs/>
              </w:rPr>
              <w:t>3512,9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7C" w:rsidRPr="00FF5605" w:rsidRDefault="00113C7C" w:rsidP="0022470E">
            <w:pPr>
              <w:jc w:val="center"/>
              <w:rPr>
                <w:bCs/>
              </w:rPr>
            </w:pPr>
            <w:r w:rsidRPr="00FF5605">
              <w:rPr>
                <w:bCs/>
              </w:rPr>
              <w:t>Установка решеток-задвижек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Default="00113C7C" w:rsidP="002247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9959D9" w:rsidRDefault="00113C7C" w:rsidP="0022470E">
            <w:pPr>
              <w:jc w:val="center"/>
            </w:pPr>
            <w:r w:rsidRPr="009959D9">
              <w:t>54 477,46</w:t>
            </w:r>
          </w:p>
        </w:tc>
      </w:tr>
      <w:tr w:rsidR="00113C7C" w:rsidRPr="001B239B" w:rsidTr="00113C7C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7C" w:rsidRPr="006F57EC" w:rsidRDefault="00113C7C" w:rsidP="0022470E">
            <w:pPr>
              <w:jc w:val="center"/>
            </w:pPr>
            <w:proofErr w:type="spellStart"/>
            <w:r w:rsidRPr="006F57EC">
              <w:t>п</w:t>
            </w:r>
            <w:proofErr w:type="gramStart"/>
            <w:r w:rsidRPr="006F57EC">
              <w:t>.Л</w:t>
            </w:r>
            <w:proofErr w:type="gramEnd"/>
            <w:r w:rsidRPr="006F57EC">
              <w:t>МС</w:t>
            </w:r>
            <w:proofErr w:type="spellEnd"/>
            <w:r w:rsidRPr="006F57EC">
              <w:t>, м-н "Центральный", д.22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>
              <w:rPr>
                <w:bCs/>
              </w:rPr>
              <w:t>1975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C7C" w:rsidRPr="00FF5605" w:rsidRDefault="00113C7C" w:rsidP="0022470E">
            <w:pPr>
              <w:jc w:val="center"/>
              <w:rPr>
                <w:bCs/>
              </w:rPr>
            </w:pPr>
            <w:r w:rsidRPr="00FF5605">
              <w:rPr>
                <w:bCs/>
              </w:rPr>
              <w:t>2703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7C" w:rsidRPr="00FF5605" w:rsidRDefault="00113C7C" w:rsidP="0022470E">
            <w:pPr>
              <w:jc w:val="center"/>
              <w:rPr>
                <w:bCs/>
              </w:rPr>
            </w:pPr>
            <w:r w:rsidRPr="00FF5605">
              <w:rPr>
                <w:bCs/>
              </w:rPr>
              <w:t>Установка решеток-задвижек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Default="00113C7C" w:rsidP="002247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9959D9" w:rsidRDefault="00113C7C" w:rsidP="0022470E">
            <w:pPr>
              <w:jc w:val="center"/>
            </w:pPr>
            <w:r w:rsidRPr="009959D9">
              <w:t>32 091,10</w:t>
            </w:r>
          </w:p>
        </w:tc>
      </w:tr>
      <w:tr w:rsidR="00113C7C" w:rsidRPr="001B239B" w:rsidTr="00113C7C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7C" w:rsidRPr="006F57EC" w:rsidRDefault="00113C7C" w:rsidP="0022470E">
            <w:pPr>
              <w:jc w:val="center"/>
            </w:pPr>
            <w:proofErr w:type="spellStart"/>
            <w:r w:rsidRPr="006F57EC">
              <w:t>п</w:t>
            </w:r>
            <w:proofErr w:type="gramStart"/>
            <w:r w:rsidRPr="006F57EC">
              <w:t>.Л</w:t>
            </w:r>
            <w:proofErr w:type="gramEnd"/>
            <w:r w:rsidRPr="006F57EC">
              <w:t>МС</w:t>
            </w:r>
            <w:proofErr w:type="spellEnd"/>
            <w:r w:rsidRPr="006F57EC">
              <w:t>, м-н "Центральный", д.23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>
              <w:rPr>
                <w:bCs/>
              </w:rPr>
              <w:t>1975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C7C" w:rsidRPr="00FF5605" w:rsidRDefault="00113C7C" w:rsidP="0022470E">
            <w:pPr>
              <w:jc w:val="center"/>
              <w:rPr>
                <w:bCs/>
              </w:rPr>
            </w:pPr>
            <w:r w:rsidRPr="00FF5605">
              <w:rPr>
                <w:bCs/>
              </w:rPr>
              <w:t>2377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7C" w:rsidRPr="00FF5605" w:rsidRDefault="00113C7C" w:rsidP="0022470E">
            <w:pPr>
              <w:jc w:val="center"/>
              <w:rPr>
                <w:bCs/>
              </w:rPr>
            </w:pPr>
            <w:r w:rsidRPr="00FF5605">
              <w:rPr>
                <w:bCs/>
              </w:rPr>
              <w:t>Установка решеток-задвижек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Default="00113C7C" w:rsidP="002247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9959D9" w:rsidRDefault="00113C7C" w:rsidP="0022470E">
            <w:pPr>
              <w:jc w:val="center"/>
            </w:pPr>
            <w:r w:rsidRPr="009959D9">
              <w:t>26 545,95</w:t>
            </w:r>
          </w:p>
        </w:tc>
      </w:tr>
      <w:tr w:rsidR="00113C7C" w:rsidRPr="001B239B" w:rsidTr="00113C7C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7C" w:rsidRPr="006F57EC" w:rsidRDefault="00113C7C" w:rsidP="0022470E">
            <w:pPr>
              <w:jc w:val="center"/>
            </w:pPr>
            <w:proofErr w:type="spellStart"/>
            <w:r w:rsidRPr="006F57EC">
              <w:t>п</w:t>
            </w:r>
            <w:proofErr w:type="gramStart"/>
            <w:r w:rsidRPr="006F57EC">
              <w:t>.Л</w:t>
            </w:r>
            <w:proofErr w:type="gramEnd"/>
            <w:r w:rsidRPr="006F57EC">
              <w:t>МС</w:t>
            </w:r>
            <w:proofErr w:type="spellEnd"/>
            <w:r w:rsidRPr="006F57EC">
              <w:t>, м-н "Центральный", д.34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>
              <w:rPr>
                <w:bCs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C7C" w:rsidRPr="00FF5605" w:rsidRDefault="00113C7C" w:rsidP="0022470E">
            <w:pPr>
              <w:jc w:val="center"/>
              <w:rPr>
                <w:bCs/>
              </w:rPr>
            </w:pPr>
            <w:r w:rsidRPr="00FF5605">
              <w:rPr>
                <w:bCs/>
              </w:rPr>
              <w:t>3328,3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7C" w:rsidRPr="00FF5605" w:rsidRDefault="00113C7C" w:rsidP="0022470E">
            <w:pPr>
              <w:jc w:val="center"/>
              <w:rPr>
                <w:bCs/>
              </w:rPr>
            </w:pPr>
            <w:r w:rsidRPr="00FF5605">
              <w:rPr>
                <w:bCs/>
              </w:rPr>
              <w:t>Установка решеток-задвижек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Default="00113C7C" w:rsidP="002247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9959D9" w:rsidRDefault="00113C7C" w:rsidP="0022470E">
            <w:pPr>
              <w:jc w:val="center"/>
            </w:pPr>
            <w:r w:rsidRPr="009959D9">
              <w:t>25 662,13</w:t>
            </w:r>
          </w:p>
        </w:tc>
      </w:tr>
      <w:tr w:rsidR="00113C7C" w:rsidRPr="001B239B" w:rsidTr="00113C7C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7C" w:rsidRDefault="00113C7C" w:rsidP="0022470E">
            <w:pPr>
              <w:jc w:val="center"/>
            </w:pPr>
            <w:proofErr w:type="spellStart"/>
            <w:r w:rsidRPr="006F57EC">
              <w:t>п</w:t>
            </w:r>
            <w:proofErr w:type="gramStart"/>
            <w:r w:rsidRPr="006F57EC">
              <w:t>.Л</w:t>
            </w:r>
            <w:proofErr w:type="gramEnd"/>
            <w:r w:rsidRPr="006F57EC">
              <w:t>МС</w:t>
            </w:r>
            <w:proofErr w:type="spellEnd"/>
            <w:r w:rsidRPr="006F57EC">
              <w:t>, м-н "Центральный", д.24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>
              <w:rPr>
                <w:bCs/>
              </w:rPr>
              <w:t>1975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FF5605">
              <w:rPr>
                <w:bCs/>
              </w:rPr>
              <w:t>675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7C" w:rsidRPr="00FF5605" w:rsidRDefault="00113C7C" w:rsidP="0022470E">
            <w:pPr>
              <w:jc w:val="center"/>
              <w:rPr>
                <w:bCs/>
              </w:rPr>
            </w:pPr>
            <w:r w:rsidRPr="00FF5605">
              <w:rPr>
                <w:bCs/>
              </w:rPr>
              <w:t>Установка решеток-задвижек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Pr="001B239B" w:rsidRDefault="00113C7C" w:rsidP="0022470E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Default="00113C7C" w:rsidP="002247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7C" w:rsidRDefault="00113C7C" w:rsidP="0022470E">
            <w:pPr>
              <w:jc w:val="center"/>
            </w:pPr>
            <w:r w:rsidRPr="009959D9">
              <w:t>12 971,60</w:t>
            </w:r>
          </w:p>
        </w:tc>
      </w:tr>
      <w:tr w:rsidR="00113C7C" w:rsidRPr="001B239B" w:rsidTr="00113C7C">
        <w:trPr>
          <w:trHeight w:val="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3C7C" w:rsidRPr="001B239B" w:rsidRDefault="00113C7C" w:rsidP="0022470E">
            <w:pPr>
              <w:rPr>
                <w:b/>
                <w:bCs/>
              </w:rPr>
            </w:pPr>
            <w:r w:rsidRPr="001B239B">
              <w:rPr>
                <w:b/>
                <w:bCs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3C7C" w:rsidRPr="001B239B" w:rsidRDefault="00113C7C" w:rsidP="0022470E">
            <w:pPr>
              <w:rPr>
                <w:b/>
                <w:bCs/>
                <w:color w:val="000000"/>
              </w:rPr>
            </w:pPr>
            <w:r w:rsidRPr="001B239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3C7C" w:rsidRPr="001B239B" w:rsidRDefault="00113C7C" w:rsidP="0022470E">
            <w:pPr>
              <w:rPr>
                <w:b/>
                <w:bCs/>
              </w:rPr>
            </w:pPr>
            <w:r w:rsidRPr="001B239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3C7C" w:rsidRPr="001B239B" w:rsidRDefault="00113C7C" w:rsidP="0022470E">
            <w:pPr>
              <w:rPr>
                <w:b/>
                <w:bCs/>
              </w:rPr>
            </w:pPr>
            <w:r w:rsidRPr="001B239B">
              <w:rPr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3C7C" w:rsidRPr="001B239B" w:rsidRDefault="00113C7C" w:rsidP="0022470E">
            <w:pPr>
              <w:rPr>
                <w:b/>
                <w:bCs/>
              </w:rPr>
            </w:pPr>
            <w:r w:rsidRPr="001B239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3C7C" w:rsidRPr="001B239B" w:rsidRDefault="00113C7C" w:rsidP="0022470E">
            <w:pPr>
              <w:rPr>
                <w:b/>
                <w:bCs/>
              </w:rPr>
            </w:pPr>
            <w:r w:rsidRPr="001B239B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3C7C" w:rsidRPr="001B239B" w:rsidRDefault="00113C7C" w:rsidP="0022470E">
            <w:pPr>
              <w:rPr>
                <w:b/>
                <w:bCs/>
              </w:rPr>
            </w:pPr>
            <w:r w:rsidRPr="001B239B">
              <w:rPr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3C7C" w:rsidRPr="001B239B" w:rsidRDefault="00113C7C" w:rsidP="00224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262 000,00</w:t>
            </w:r>
          </w:p>
        </w:tc>
      </w:tr>
    </w:tbl>
    <w:p w:rsidR="00113C7C" w:rsidRDefault="00113C7C" w:rsidP="00113C7C">
      <w:pPr>
        <w:jc w:val="center"/>
        <w:rPr>
          <w:sz w:val="28"/>
          <w:szCs w:val="28"/>
        </w:rPr>
        <w:sectPr w:rsidR="00113C7C" w:rsidSect="006778B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519A3" w:rsidRPr="0048529E" w:rsidRDefault="002519A3" w:rsidP="002519A3">
      <w:pPr>
        <w:ind w:right="140"/>
        <w:jc w:val="right"/>
        <w:rPr>
          <w:bCs/>
        </w:rPr>
      </w:pPr>
      <w:r>
        <w:rPr>
          <w:bCs/>
        </w:rPr>
        <w:lastRenderedPageBreak/>
        <w:t>Приложение № 2</w:t>
      </w:r>
    </w:p>
    <w:p w:rsidR="002519A3" w:rsidRDefault="002519A3" w:rsidP="002519A3">
      <w:pPr>
        <w:ind w:right="140"/>
        <w:jc w:val="right"/>
        <w:rPr>
          <w:bCs/>
        </w:rPr>
      </w:pPr>
      <w:r>
        <w:rPr>
          <w:bCs/>
        </w:rPr>
        <w:t>к программе «Выборочный капитальный ремонт</w:t>
      </w:r>
    </w:p>
    <w:p w:rsidR="002519A3" w:rsidRPr="0048529E" w:rsidRDefault="002519A3" w:rsidP="002519A3">
      <w:pPr>
        <w:ind w:right="140"/>
        <w:jc w:val="right"/>
        <w:rPr>
          <w:bCs/>
        </w:rPr>
      </w:pPr>
      <w:r>
        <w:rPr>
          <w:bCs/>
        </w:rPr>
        <w:t>многоквартирных жилых домов на 2017 год»</w:t>
      </w:r>
    </w:p>
    <w:p w:rsidR="002519A3" w:rsidRPr="0048529E" w:rsidRDefault="002519A3" w:rsidP="002519A3">
      <w:pPr>
        <w:tabs>
          <w:tab w:val="left" w:pos="5655"/>
        </w:tabs>
        <w:ind w:right="140"/>
        <w:jc w:val="right"/>
        <w:rPr>
          <w:bCs/>
        </w:rPr>
      </w:pPr>
      <w:r>
        <w:rPr>
          <w:bCs/>
        </w:rPr>
        <w:t xml:space="preserve"> от «02» мая </w:t>
      </w:r>
      <w:r w:rsidRPr="0048529E">
        <w:rPr>
          <w:bCs/>
        </w:rPr>
        <w:t xml:space="preserve">2017 года № </w:t>
      </w:r>
      <w:r>
        <w:rPr>
          <w:bCs/>
        </w:rPr>
        <w:t>64</w:t>
      </w:r>
    </w:p>
    <w:p w:rsidR="00113C7C" w:rsidRDefault="00113C7C" w:rsidP="00113C7C">
      <w:pPr>
        <w:jc w:val="right"/>
        <w:rPr>
          <w:sz w:val="28"/>
          <w:szCs w:val="28"/>
        </w:rPr>
      </w:pPr>
    </w:p>
    <w:p w:rsidR="00113C7C" w:rsidRDefault="00113C7C" w:rsidP="00113C7C">
      <w:pPr>
        <w:jc w:val="right"/>
        <w:rPr>
          <w:sz w:val="28"/>
          <w:szCs w:val="28"/>
        </w:rPr>
      </w:pPr>
    </w:p>
    <w:p w:rsidR="00113C7C" w:rsidRDefault="00113C7C" w:rsidP="00113C7C">
      <w:pPr>
        <w:ind w:right="140"/>
        <w:jc w:val="center"/>
        <w:rPr>
          <w:b/>
          <w:sz w:val="28"/>
          <w:szCs w:val="28"/>
        </w:rPr>
      </w:pPr>
      <w:r w:rsidRPr="002A0E84">
        <w:rPr>
          <w:b/>
          <w:sz w:val="28"/>
          <w:szCs w:val="28"/>
        </w:rPr>
        <w:t xml:space="preserve">Адресный перечень многоквартирных домов поселения Вороновское на </w:t>
      </w:r>
      <w:r>
        <w:rPr>
          <w:b/>
          <w:sz w:val="28"/>
          <w:szCs w:val="28"/>
        </w:rPr>
        <w:t>выполнение работ по ремонту подъездов</w:t>
      </w:r>
      <w:r w:rsidRPr="002A0E84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2017</w:t>
      </w:r>
      <w:r w:rsidRPr="002A0E84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за счет средств бюджета поселения Вороновское</w:t>
      </w:r>
    </w:p>
    <w:p w:rsidR="00113C7C" w:rsidRDefault="00113C7C" w:rsidP="00113C7C">
      <w:pPr>
        <w:ind w:right="140"/>
        <w:jc w:val="center"/>
        <w:rPr>
          <w:b/>
          <w:sz w:val="28"/>
          <w:szCs w:val="28"/>
        </w:rPr>
      </w:pPr>
    </w:p>
    <w:p w:rsidR="00113C7C" w:rsidRDefault="00113C7C" w:rsidP="00113C7C">
      <w:pPr>
        <w:ind w:right="424"/>
      </w:pPr>
    </w:p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6379"/>
        <w:gridCol w:w="2551"/>
      </w:tblGrid>
      <w:tr w:rsidR="00113C7C" w:rsidTr="0022470E">
        <w:trPr>
          <w:trHeight w:val="451"/>
        </w:trPr>
        <w:tc>
          <w:tcPr>
            <w:tcW w:w="710" w:type="dxa"/>
          </w:tcPr>
          <w:p w:rsidR="00113C7C" w:rsidRPr="001162D0" w:rsidRDefault="00113C7C" w:rsidP="0022470E">
            <w:pPr>
              <w:ind w:right="-144"/>
              <w:jc w:val="center"/>
              <w:rPr>
                <w:b/>
              </w:rPr>
            </w:pPr>
            <w:proofErr w:type="gramStart"/>
            <w:r w:rsidRPr="001162D0">
              <w:rPr>
                <w:b/>
              </w:rPr>
              <w:t>п</w:t>
            </w:r>
            <w:proofErr w:type="gramEnd"/>
            <w:r w:rsidRPr="001162D0">
              <w:rPr>
                <w:b/>
              </w:rPr>
              <w:t>/п №</w:t>
            </w:r>
          </w:p>
        </w:tc>
        <w:tc>
          <w:tcPr>
            <w:tcW w:w="6379" w:type="dxa"/>
          </w:tcPr>
          <w:p w:rsidR="00113C7C" w:rsidRPr="001162D0" w:rsidRDefault="00113C7C" w:rsidP="0022470E">
            <w:pPr>
              <w:ind w:right="-144"/>
              <w:jc w:val="center"/>
              <w:rPr>
                <w:b/>
              </w:rPr>
            </w:pPr>
            <w:r w:rsidRPr="001162D0">
              <w:rPr>
                <w:b/>
              </w:rPr>
              <w:t>адрес</w:t>
            </w:r>
          </w:p>
        </w:tc>
        <w:tc>
          <w:tcPr>
            <w:tcW w:w="2551" w:type="dxa"/>
          </w:tcPr>
          <w:p w:rsidR="00113C7C" w:rsidRPr="001162D0" w:rsidRDefault="00113C7C" w:rsidP="0022470E">
            <w:pPr>
              <w:ind w:right="-144"/>
              <w:jc w:val="center"/>
              <w:rPr>
                <w:b/>
              </w:rPr>
            </w:pPr>
            <w:r w:rsidRPr="001162D0">
              <w:rPr>
                <w:b/>
              </w:rPr>
              <w:t>стоимость</w:t>
            </w:r>
          </w:p>
        </w:tc>
      </w:tr>
      <w:tr w:rsidR="00113C7C" w:rsidTr="0022470E">
        <w:trPr>
          <w:trHeight w:val="401"/>
        </w:trPr>
        <w:tc>
          <w:tcPr>
            <w:tcW w:w="710" w:type="dxa"/>
          </w:tcPr>
          <w:p w:rsidR="00113C7C" w:rsidRDefault="00113C7C" w:rsidP="0022470E">
            <w:pPr>
              <w:ind w:right="-144"/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113C7C" w:rsidRDefault="00113C7C" w:rsidP="0022470E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11, подъезд № 1,2,3,4</w:t>
            </w:r>
          </w:p>
        </w:tc>
        <w:tc>
          <w:tcPr>
            <w:tcW w:w="2551" w:type="dxa"/>
          </w:tcPr>
          <w:p w:rsidR="00113C7C" w:rsidRPr="0048495E" w:rsidRDefault="00113C7C" w:rsidP="0022470E">
            <w:pPr>
              <w:ind w:right="-144"/>
              <w:jc w:val="center"/>
              <w:rPr>
                <w:highlight w:val="yellow"/>
              </w:rPr>
            </w:pPr>
            <w:r w:rsidRPr="0048495E">
              <w:t>1 999 110,86</w:t>
            </w:r>
          </w:p>
        </w:tc>
      </w:tr>
      <w:tr w:rsidR="00113C7C" w:rsidTr="0022470E">
        <w:trPr>
          <w:trHeight w:val="408"/>
        </w:trPr>
        <w:tc>
          <w:tcPr>
            <w:tcW w:w="710" w:type="dxa"/>
          </w:tcPr>
          <w:p w:rsidR="00113C7C" w:rsidRDefault="00113C7C" w:rsidP="0022470E">
            <w:pPr>
              <w:ind w:right="-144"/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113C7C" w:rsidRDefault="00113C7C" w:rsidP="0022470E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22, подъезд № 1,2,3,4</w:t>
            </w:r>
          </w:p>
        </w:tc>
        <w:tc>
          <w:tcPr>
            <w:tcW w:w="2551" w:type="dxa"/>
          </w:tcPr>
          <w:p w:rsidR="00113C7C" w:rsidRPr="0048495E" w:rsidRDefault="00113C7C" w:rsidP="0022470E">
            <w:pPr>
              <w:ind w:right="-144"/>
              <w:jc w:val="center"/>
              <w:rPr>
                <w:highlight w:val="yellow"/>
              </w:rPr>
            </w:pPr>
            <w:r w:rsidRPr="0048495E">
              <w:t>1 990 546,82</w:t>
            </w:r>
          </w:p>
        </w:tc>
      </w:tr>
      <w:tr w:rsidR="00113C7C" w:rsidTr="0022470E">
        <w:trPr>
          <w:trHeight w:val="427"/>
        </w:trPr>
        <w:tc>
          <w:tcPr>
            <w:tcW w:w="710" w:type="dxa"/>
          </w:tcPr>
          <w:p w:rsidR="00113C7C" w:rsidRDefault="00113C7C" w:rsidP="0022470E">
            <w:pPr>
              <w:ind w:right="-144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113C7C" w:rsidRDefault="00113C7C" w:rsidP="0022470E">
            <w:pPr>
              <w:ind w:right="-144"/>
            </w:pPr>
            <w:r>
              <w:t xml:space="preserve">д. </w:t>
            </w:r>
            <w:proofErr w:type="spellStart"/>
            <w:r>
              <w:t>Львово</w:t>
            </w:r>
            <w:proofErr w:type="spellEnd"/>
            <w:r>
              <w:t xml:space="preserve">, ул. </w:t>
            </w:r>
            <w:proofErr w:type="gramStart"/>
            <w:r>
              <w:t>Весенняя</w:t>
            </w:r>
            <w:proofErr w:type="gramEnd"/>
            <w:r>
              <w:t>, д. № 3, подъезд № 1</w:t>
            </w:r>
          </w:p>
        </w:tc>
        <w:tc>
          <w:tcPr>
            <w:tcW w:w="2551" w:type="dxa"/>
          </w:tcPr>
          <w:p w:rsidR="00113C7C" w:rsidRPr="0048495E" w:rsidRDefault="00113C7C" w:rsidP="0022470E">
            <w:pPr>
              <w:ind w:right="-144"/>
              <w:jc w:val="center"/>
              <w:rPr>
                <w:highlight w:val="yellow"/>
              </w:rPr>
            </w:pPr>
            <w:r w:rsidRPr="0048495E">
              <w:t>288 932,51</w:t>
            </w:r>
          </w:p>
        </w:tc>
      </w:tr>
      <w:tr w:rsidR="00113C7C" w:rsidTr="0022470E">
        <w:trPr>
          <w:trHeight w:val="405"/>
        </w:trPr>
        <w:tc>
          <w:tcPr>
            <w:tcW w:w="710" w:type="dxa"/>
          </w:tcPr>
          <w:p w:rsidR="00113C7C" w:rsidRDefault="00113C7C" w:rsidP="0022470E">
            <w:pPr>
              <w:ind w:right="-144"/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113C7C" w:rsidRDefault="00113C7C" w:rsidP="0022470E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30, подъезд № 1,2</w:t>
            </w:r>
          </w:p>
        </w:tc>
        <w:tc>
          <w:tcPr>
            <w:tcW w:w="2551" w:type="dxa"/>
          </w:tcPr>
          <w:p w:rsidR="00113C7C" w:rsidRPr="0048495E" w:rsidRDefault="00113C7C" w:rsidP="0022470E">
            <w:pPr>
              <w:ind w:right="-144"/>
              <w:jc w:val="center"/>
              <w:rPr>
                <w:highlight w:val="yellow"/>
              </w:rPr>
            </w:pPr>
            <w:r w:rsidRPr="0048495E">
              <w:t>912 891,76</w:t>
            </w:r>
          </w:p>
        </w:tc>
      </w:tr>
      <w:tr w:rsidR="00113C7C" w:rsidTr="0022470E">
        <w:trPr>
          <w:trHeight w:val="425"/>
        </w:trPr>
        <w:tc>
          <w:tcPr>
            <w:tcW w:w="710" w:type="dxa"/>
          </w:tcPr>
          <w:p w:rsidR="00113C7C" w:rsidRDefault="00113C7C" w:rsidP="0022470E">
            <w:pPr>
              <w:ind w:right="-144"/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113C7C" w:rsidRDefault="00113C7C" w:rsidP="0022470E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12, подъезд № 1,2</w:t>
            </w:r>
          </w:p>
        </w:tc>
        <w:tc>
          <w:tcPr>
            <w:tcW w:w="2551" w:type="dxa"/>
          </w:tcPr>
          <w:p w:rsidR="00113C7C" w:rsidRPr="0048495E" w:rsidRDefault="00113C7C" w:rsidP="0022470E">
            <w:pPr>
              <w:ind w:right="-144"/>
              <w:jc w:val="center"/>
              <w:rPr>
                <w:highlight w:val="yellow"/>
              </w:rPr>
            </w:pPr>
            <w:r w:rsidRPr="0048495E">
              <w:t>587 293,82</w:t>
            </w:r>
          </w:p>
        </w:tc>
      </w:tr>
      <w:tr w:rsidR="00113C7C" w:rsidTr="0022470E">
        <w:trPr>
          <w:trHeight w:val="418"/>
        </w:trPr>
        <w:tc>
          <w:tcPr>
            <w:tcW w:w="710" w:type="dxa"/>
          </w:tcPr>
          <w:p w:rsidR="00113C7C" w:rsidRDefault="00113C7C" w:rsidP="0022470E">
            <w:pPr>
              <w:ind w:right="-144"/>
              <w:jc w:val="center"/>
            </w:pPr>
            <w:r>
              <w:t>6</w:t>
            </w:r>
          </w:p>
        </w:tc>
        <w:tc>
          <w:tcPr>
            <w:tcW w:w="6379" w:type="dxa"/>
          </w:tcPr>
          <w:p w:rsidR="00113C7C" w:rsidRDefault="00113C7C" w:rsidP="0022470E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31, подъезд № 1</w:t>
            </w:r>
          </w:p>
        </w:tc>
        <w:tc>
          <w:tcPr>
            <w:tcW w:w="2551" w:type="dxa"/>
          </w:tcPr>
          <w:p w:rsidR="00113C7C" w:rsidRPr="0048495E" w:rsidRDefault="00113C7C" w:rsidP="0022470E">
            <w:pPr>
              <w:ind w:right="-144"/>
              <w:jc w:val="center"/>
              <w:rPr>
                <w:highlight w:val="yellow"/>
              </w:rPr>
            </w:pPr>
            <w:r w:rsidRPr="0048495E">
              <w:t>3 322 105,65</w:t>
            </w:r>
          </w:p>
        </w:tc>
      </w:tr>
      <w:tr w:rsidR="00113C7C" w:rsidTr="0022470E">
        <w:trPr>
          <w:trHeight w:val="410"/>
        </w:trPr>
        <w:tc>
          <w:tcPr>
            <w:tcW w:w="710" w:type="dxa"/>
          </w:tcPr>
          <w:p w:rsidR="00113C7C" w:rsidRDefault="00113C7C" w:rsidP="0022470E">
            <w:pPr>
              <w:ind w:right="-144"/>
              <w:jc w:val="center"/>
            </w:pPr>
            <w:r>
              <w:t>7</w:t>
            </w:r>
          </w:p>
        </w:tc>
        <w:tc>
          <w:tcPr>
            <w:tcW w:w="6379" w:type="dxa"/>
          </w:tcPr>
          <w:p w:rsidR="00113C7C" w:rsidRDefault="00113C7C" w:rsidP="0022470E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34, подъезд № 1</w:t>
            </w:r>
          </w:p>
        </w:tc>
        <w:tc>
          <w:tcPr>
            <w:tcW w:w="2551" w:type="dxa"/>
          </w:tcPr>
          <w:p w:rsidR="00113C7C" w:rsidRPr="0048495E" w:rsidRDefault="00113C7C" w:rsidP="0022470E">
            <w:pPr>
              <w:ind w:right="-144"/>
              <w:jc w:val="center"/>
              <w:rPr>
                <w:highlight w:val="yellow"/>
              </w:rPr>
            </w:pPr>
            <w:r w:rsidRPr="0048495E">
              <w:t>2 025 129,79</w:t>
            </w:r>
          </w:p>
        </w:tc>
      </w:tr>
      <w:tr w:rsidR="00113C7C" w:rsidTr="0022470E">
        <w:trPr>
          <w:trHeight w:val="415"/>
        </w:trPr>
        <w:tc>
          <w:tcPr>
            <w:tcW w:w="710" w:type="dxa"/>
          </w:tcPr>
          <w:p w:rsidR="00113C7C" w:rsidRDefault="00113C7C" w:rsidP="0022470E">
            <w:pPr>
              <w:ind w:right="-144"/>
              <w:jc w:val="center"/>
            </w:pPr>
            <w:r>
              <w:t>8</w:t>
            </w:r>
          </w:p>
        </w:tc>
        <w:tc>
          <w:tcPr>
            <w:tcW w:w="6379" w:type="dxa"/>
          </w:tcPr>
          <w:p w:rsidR="00113C7C" w:rsidRDefault="00113C7C" w:rsidP="0022470E">
            <w:pPr>
              <w:ind w:right="-144"/>
            </w:pPr>
            <w:r>
              <w:t xml:space="preserve">д. </w:t>
            </w:r>
            <w:proofErr w:type="spellStart"/>
            <w:r>
              <w:t>Львово</w:t>
            </w:r>
            <w:proofErr w:type="spellEnd"/>
            <w:r>
              <w:t xml:space="preserve">, ул. </w:t>
            </w:r>
            <w:proofErr w:type="gramStart"/>
            <w:r>
              <w:t>Железнодорожная</w:t>
            </w:r>
            <w:proofErr w:type="gramEnd"/>
            <w:r>
              <w:t>, д. № 1, подъезд № 1,2,3</w:t>
            </w:r>
          </w:p>
        </w:tc>
        <w:tc>
          <w:tcPr>
            <w:tcW w:w="2551" w:type="dxa"/>
          </w:tcPr>
          <w:p w:rsidR="00113C7C" w:rsidRPr="0048495E" w:rsidRDefault="00510EAB" w:rsidP="0022470E">
            <w:pPr>
              <w:ind w:right="-144"/>
              <w:jc w:val="center"/>
              <w:rPr>
                <w:highlight w:val="yellow"/>
              </w:rPr>
            </w:pPr>
            <w:r>
              <w:t>880 333,07</w:t>
            </w:r>
          </w:p>
        </w:tc>
      </w:tr>
      <w:tr w:rsidR="00113C7C" w:rsidTr="0022470E">
        <w:trPr>
          <w:trHeight w:val="415"/>
        </w:trPr>
        <w:tc>
          <w:tcPr>
            <w:tcW w:w="710" w:type="dxa"/>
          </w:tcPr>
          <w:p w:rsidR="00113C7C" w:rsidRDefault="00113C7C" w:rsidP="0022470E">
            <w:pPr>
              <w:ind w:right="-144"/>
              <w:jc w:val="center"/>
            </w:pPr>
            <w:r>
              <w:t>9</w:t>
            </w:r>
          </w:p>
        </w:tc>
        <w:tc>
          <w:tcPr>
            <w:tcW w:w="6379" w:type="dxa"/>
          </w:tcPr>
          <w:p w:rsidR="00113C7C" w:rsidRDefault="00113C7C" w:rsidP="0022470E">
            <w:pPr>
              <w:ind w:right="-144"/>
            </w:pPr>
            <w:r>
              <w:t>д</w:t>
            </w:r>
            <w:r w:rsidRPr="0048495E">
              <w:t xml:space="preserve">. </w:t>
            </w:r>
            <w:proofErr w:type="spellStart"/>
            <w:r w:rsidRPr="0048495E">
              <w:t>Льв</w:t>
            </w:r>
            <w:r>
              <w:t>ово</w:t>
            </w:r>
            <w:proofErr w:type="spellEnd"/>
            <w:r>
              <w:t xml:space="preserve">, ул. </w:t>
            </w:r>
            <w:proofErr w:type="gramStart"/>
            <w:r>
              <w:t>Железнодорожная</w:t>
            </w:r>
            <w:proofErr w:type="gramEnd"/>
            <w:r>
              <w:t>, д. № 2</w:t>
            </w:r>
            <w:r w:rsidRPr="0048495E">
              <w:t>, подъезд № 1,2,3</w:t>
            </w:r>
          </w:p>
        </w:tc>
        <w:tc>
          <w:tcPr>
            <w:tcW w:w="2551" w:type="dxa"/>
          </w:tcPr>
          <w:p w:rsidR="00113C7C" w:rsidRPr="0048495E" w:rsidRDefault="00510EAB" w:rsidP="0022470E">
            <w:pPr>
              <w:ind w:right="-144"/>
              <w:jc w:val="center"/>
              <w:rPr>
                <w:highlight w:val="yellow"/>
              </w:rPr>
            </w:pPr>
            <w:r>
              <w:t>881 645,3</w:t>
            </w:r>
            <w:r w:rsidR="00113C7C" w:rsidRPr="0059463E">
              <w:t>6</w:t>
            </w:r>
          </w:p>
        </w:tc>
      </w:tr>
      <w:tr w:rsidR="00113C7C" w:rsidTr="0022470E">
        <w:trPr>
          <w:trHeight w:val="415"/>
        </w:trPr>
        <w:tc>
          <w:tcPr>
            <w:tcW w:w="710" w:type="dxa"/>
          </w:tcPr>
          <w:p w:rsidR="00113C7C" w:rsidRDefault="00113C7C" w:rsidP="0022470E">
            <w:pPr>
              <w:ind w:right="-144"/>
              <w:jc w:val="center"/>
            </w:pPr>
            <w:r>
              <w:t>10</w:t>
            </w:r>
          </w:p>
        </w:tc>
        <w:tc>
          <w:tcPr>
            <w:tcW w:w="6379" w:type="dxa"/>
          </w:tcPr>
          <w:p w:rsidR="00113C7C" w:rsidRDefault="00113C7C" w:rsidP="0022470E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18, подъезд № 3,4</w:t>
            </w:r>
          </w:p>
        </w:tc>
        <w:tc>
          <w:tcPr>
            <w:tcW w:w="2551" w:type="dxa"/>
          </w:tcPr>
          <w:p w:rsidR="00113C7C" w:rsidRPr="0048495E" w:rsidRDefault="00510EAB" w:rsidP="0022470E">
            <w:pPr>
              <w:ind w:right="-144"/>
              <w:jc w:val="center"/>
              <w:rPr>
                <w:highlight w:val="yellow"/>
              </w:rPr>
            </w:pPr>
            <w:r>
              <w:t>1 612 010,34</w:t>
            </w:r>
          </w:p>
        </w:tc>
      </w:tr>
      <w:tr w:rsidR="00113C7C" w:rsidTr="0022470E">
        <w:tc>
          <w:tcPr>
            <w:tcW w:w="7089" w:type="dxa"/>
            <w:gridSpan w:val="2"/>
          </w:tcPr>
          <w:p w:rsidR="00113C7C" w:rsidRPr="00611075" w:rsidRDefault="00113C7C" w:rsidP="0022470E">
            <w:pPr>
              <w:ind w:right="-144"/>
              <w:rPr>
                <w:b/>
              </w:rPr>
            </w:pPr>
            <w:r w:rsidRPr="00611075">
              <w:rPr>
                <w:b/>
              </w:rPr>
              <w:t xml:space="preserve">                                          Итого:</w:t>
            </w:r>
          </w:p>
        </w:tc>
        <w:tc>
          <w:tcPr>
            <w:tcW w:w="2551" w:type="dxa"/>
          </w:tcPr>
          <w:p w:rsidR="00113C7C" w:rsidRPr="0048495E" w:rsidRDefault="00510EAB" w:rsidP="0022470E">
            <w:pPr>
              <w:ind w:right="-144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14 499 999,98</w:t>
            </w:r>
          </w:p>
        </w:tc>
      </w:tr>
    </w:tbl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113C7C" w:rsidRDefault="00113C7C" w:rsidP="00113C7C">
      <w:pPr>
        <w:ind w:left="-567" w:right="-144"/>
      </w:pPr>
    </w:p>
    <w:p w:rsidR="00EF3357" w:rsidRPr="0048529E" w:rsidRDefault="00EF3357" w:rsidP="00EF3357">
      <w:pPr>
        <w:ind w:right="140"/>
        <w:jc w:val="right"/>
        <w:rPr>
          <w:bCs/>
        </w:rPr>
      </w:pPr>
      <w:r>
        <w:rPr>
          <w:bCs/>
        </w:rPr>
        <w:lastRenderedPageBreak/>
        <w:t>Приложение № 3</w:t>
      </w:r>
      <w:bookmarkStart w:id="0" w:name="_GoBack"/>
      <w:bookmarkEnd w:id="0"/>
    </w:p>
    <w:p w:rsidR="00EF3357" w:rsidRDefault="00EF3357" w:rsidP="00EF3357">
      <w:pPr>
        <w:ind w:right="140"/>
        <w:jc w:val="right"/>
        <w:rPr>
          <w:bCs/>
        </w:rPr>
      </w:pPr>
      <w:r>
        <w:rPr>
          <w:bCs/>
        </w:rPr>
        <w:t>к программе «Выборочный капитальный ремонт</w:t>
      </w:r>
    </w:p>
    <w:p w:rsidR="00EF3357" w:rsidRPr="0048529E" w:rsidRDefault="00EF3357" w:rsidP="00EF3357">
      <w:pPr>
        <w:ind w:right="140"/>
        <w:jc w:val="right"/>
        <w:rPr>
          <w:bCs/>
        </w:rPr>
      </w:pPr>
      <w:r>
        <w:rPr>
          <w:bCs/>
        </w:rPr>
        <w:t>многоквартирных жилых домов на 2017 год»</w:t>
      </w:r>
    </w:p>
    <w:p w:rsidR="00EF3357" w:rsidRPr="0048529E" w:rsidRDefault="00EF3357" w:rsidP="00EF3357">
      <w:pPr>
        <w:tabs>
          <w:tab w:val="left" w:pos="5655"/>
        </w:tabs>
        <w:ind w:right="140"/>
        <w:jc w:val="right"/>
        <w:rPr>
          <w:bCs/>
        </w:rPr>
      </w:pPr>
      <w:r>
        <w:rPr>
          <w:bCs/>
        </w:rPr>
        <w:t xml:space="preserve"> от «02» мая </w:t>
      </w:r>
      <w:r w:rsidRPr="0048529E">
        <w:rPr>
          <w:bCs/>
        </w:rPr>
        <w:t xml:space="preserve">2017 года № </w:t>
      </w:r>
      <w:r>
        <w:rPr>
          <w:bCs/>
        </w:rPr>
        <w:t>64</w:t>
      </w:r>
    </w:p>
    <w:p w:rsidR="00113C7C" w:rsidRDefault="00113C7C" w:rsidP="00113C7C">
      <w:pPr>
        <w:jc w:val="right"/>
        <w:rPr>
          <w:sz w:val="28"/>
          <w:szCs w:val="28"/>
        </w:rPr>
      </w:pPr>
    </w:p>
    <w:p w:rsidR="00113C7C" w:rsidRDefault="00113C7C" w:rsidP="00113C7C">
      <w:pPr>
        <w:jc w:val="right"/>
        <w:rPr>
          <w:sz w:val="28"/>
          <w:szCs w:val="28"/>
        </w:rPr>
      </w:pPr>
    </w:p>
    <w:p w:rsidR="00113C7C" w:rsidRDefault="00113C7C" w:rsidP="00113C7C">
      <w:pPr>
        <w:jc w:val="center"/>
        <w:rPr>
          <w:b/>
          <w:sz w:val="28"/>
          <w:szCs w:val="28"/>
        </w:rPr>
      </w:pPr>
      <w:r w:rsidRPr="002A0E84">
        <w:rPr>
          <w:b/>
          <w:sz w:val="28"/>
          <w:szCs w:val="28"/>
        </w:rPr>
        <w:t xml:space="preserve">Адресный перечень </w:t>
      </w:r>
      <w:r>
        <w:rPr>
          <w:b/>
          <w:sz w:val="28"/>
          <w:szCs w:val="28"/>
        </w:rPr>
        <w:t>для выполнения работ</w:t>
      </w:r>
      <w:r w:rsidRPr="00A95DA1">
        <w:rPr>
          <w:b/>
          <w:sz w:val="28"/>
          <w:szCs w:val="28"/>
        </w:rPr>
        <w:t>, направленных на создание условий для нормализации температурно-влажностного режима</w:t>
      </w:r>
      <w:r>
        <w:rPr>
          <w:b/>
          <w:sz w:val="28"/>
          <w:szCs w:val="28"/>
        </w:rPr>
        <w:t xml:space="preserve"> чердачных помещений, по адресу</w:t>
      </w:r>
      <w:r w:rsidRPr="00A95DA1">
        <w:rPr>
          <w:b/>
          <w:sz w:val="28"/>
          <w:szCs w:val="28"/>
        </w:rPr>
        <w:t>: г. Москва, поселение</w:t>
      </w:r>
      <w:r>
        <w:rPr>
          <w:b/>
          <w:sz w:val="28"/>
          <w:szCs w:val="28"/>
        </w:rPr>
        <w:t xml:space="preserve"> Вороновское, д. </w:t>
      </w:r>
      <w:proofErr w:type="gramStart"/>
      <w:r>
        <w:rPr>
          <w:b/>
          <w:sz w:val="28"/>
          <w:szCs w:val="28"/>
        </w:rPr>
        <w:t>Бабенки</w:t>
      </w:r>
      <w:proofErr w:type="gramEnd"/>
      <w:r>
        <w:rPr>
          <w:b/>
          <w:sz w:val="28"/>
          <w:szCs w:val="28"/>
        </w:rPr>
        <w:t xml:space="preserve">, дома </w:t>
      </w:r>
      <w:r w:rsidRPr="00A95DA1">
        <w:rPr>
          <w:b/>
          <w:sz w:val="28"/>
          <w:szCs w:val="28"/>
        </w:rPr>
        <w:t>№ 1,2 в 2017 году за счет средств бюджета поселения Вороновское</w:t>
      </w:r>
    </w:p>
    <w:p w:rsidR="00113C7C" w:rsidRDefault="00113C7C" w:rsidP="00113C7C">
      <w:pPr>
        <w:jc w:val="center"/>
        <w:rPr>
          <w:b/>
          <w:sz w:val="28"/>
          <w:szCs w:val="28"/>
        </w:rPr>
      </w:pPr>
    </w:p>
    <w:tbl>
      <w:tblPr>
        <w:tblStyle w:val="ab"/>
        <w:tblW w:w="9356" w:type="dxa"/>
        <w:tblInd w:w="-34" w:type="dxa"/>
        <w:tblLook w:val="04A0" w:firstRow="1" w:lastRow="0" w:firstColumn="1" w:lastColumn="0" w:noHBand="0" w:noVBand="1"/>
      </w:tblPr>
      <w:tblGrid>
        <w:gridCol w:w="851"/>
        <w:gridCol w:w="5954"/>
        <w:gridCol w:w="2551"/>
      </w:tblGrid>
      <w:tr w:rsidR="00113C7C" w:rsidTr="0022470E">
        <w:tc>
          <w:tcPr>
            <w:tcW w:w="851" w:type="dxa"/>
          </w:tcPr>
          <w:p w:rsidR="00113C7C" w:rsidRPr="004330B0" w:rsidRDefault="00113C7C" w:rsidP="0022470E">
            <w:pPr>
              <w:ind w:right="-144"/>
              <w:jc w:val="center"/>
              <w:rPr>
                <w:b/>
              </w:rPr>
            </w:pPr>
            <w:proofErr w:type="gramStart"/>
            <w:r w:rsidRPr="004330B0">
              <w:rPr>
                <w:b/>
              </w:rPr>
              <w:t>п</w:t>
            </w:r>
            <w:proofErr w:type="gramEnd"/>
            <w:r w:rsidRPr="004330B0">
              <w:rPr>
                <w:b/>
              </w:rPr>
              <w:t>/п</w:t>
            </w:r>
          </w:p>
          <w:p w:rsidR="00113C7C" w:rsidRPr="004330B0" w:rsidRDefault="00113C7C" w:rsidP="0022470E">
            <w:pPr>
              <w:ind w:right="-144"/>
              <w:jc w:val="center"/>
              <w:rPr>
                <w:b/>
              </w:rPr>
            </w:pPr>
            <w:r w:rsidRPr="004330B0">
              <w:rPr>
                <w:b/>
              </w:rPr>
              <w:t>№</w:t>
            </w:r>
          </w:p>
        </w:tc>
        <w:tc>
          <w:tcPr>
            <w:tcW w:w="5954" w:type="dxa"/>
          </w:tcPr>
          <w:p w:rsidR="00113C7C" w:rsidRPr="004330B0" w:rsidRDefault="00113C7C" w:rsidP="0022470E">
            <w:pPr>
              <w:ind w:right="-144"/>
              <w:jc w:val="center"/>
              <w:rPr>
                <w:b/>
              </w:rPr>
            </w:pPr>
            <w:r w:rsidRPr="004330B0">
              <w:rPr>
                <w:b/>
              </w:rPr>
              <w:t>адрес</w:t>
            </w:r>
          </w:p>
        </w:tc>
        <w:tc>
          <w:tcPr>
            <w:tcW w:w="2551" w:type="dxa"/>
          </w:tcPr>
          <w:p w:rsidR="00113C7C" w:rsidRPr="004330B0" w:rsidRDefault="00113C7C" w:rsidP="0022470E">
            <w:pPr>
              <w:ind w:right="-144"/>
              <w:jc w:val="center"/>
              <w:rPr>
                <w:b/>
              </w:rPr>
            </w:pPr>
            <w:r w:rsidRPr="004330B0">
              <w:rPr>
                <w:b/>
              </w:rPr>
              <w:t>стоимость</w:t>
            </w:r>
          </w:p>
        </w:tc>
      </w:tr>
      <w:tr w:rsidR="00113C7C" w:rsidTr="0022470E">
        <w:trPr>
          <w:trHeight w:val="445"/>
        </w:trPr>
        <w:tc>
          <w:tcPr>
            <w:tcW w:w="851" w:type="dxa"/>
          </w:tcPr>
          <w:p w:rsidR="00113C7C" w:rsidRDefault="00113C7C" w:rsidP="0022470E">
            <w:pPr>
              <w:ind w:right="-144"/>
              <w:jc w:val="center"/>
            </w:pPr>
            <w:r>
              <w:t>1</w:t>
            </w:r>
          </w:p>
        </w:tc>
        <w:tc>
          <w:tcPr>
            <w:tcW w:w="5954" w:type="dxa"/>
          </w:tcPr>
          <w:p w:rsidR="00113C7C" w:rsidRDefault="00113C7C" w:rsidP="0022470E">
            <w:pPr>
              <w:ind w:right="-144"/>
            </w:pPr>
            <w:r>
              <w:t xml:space="preserve">д. </w:t>
            </w:r>
            <w:proofErr w:type="gramStart"/>
            <w:r>
              <w:t>Бабенки</w:t>
            </w:r>
            <w:proofErr w:type="gramEnd"/>
            <w:r>
              <w:t>, д. № 1</w:t>
            </w:r>
          </w:p>
        </w:tc>
        <w:tc>
          <w:tcPr>
            <w:tcW w:w="2551" w:type="dxa"/>
            <w:vAlign w:val="bottom"/>
          </w:tcPr>
          <w:p w:rsidR="00113C7C" w:rsidRPr="003E0DF8" w:rsidRDefault="00113C7C" w:rsidP="0022470E">
            <w:pPr>
              <w:jc w:val="center"/>
            </w:pPr>
            <w:r w:rsidRPr="003E0DF8">
              <w:t>523 270,41</w:t>
            </w:r>
          </w:p>
        </w:tc>
      </w:tr>
      <w:tr w:rsidR="00113C7C" w:rsidTr="0022470E">
        <w:trPr>
          <w:trHeight w:val="423"/>
        </w:trPr>
        <w:tc>
          <w:tcPr>
            <w:tcW w:w="851" w:type="dxa"/>
          </w:tcPr>
          <w:p w:rsidR="00113C7C" w:rsidRDefault="00113C7C" w:rsidP="0022470E">
            <w:pPr>
              <w:ind w:right="-144"/>
              <w:jc w:val="center"/>
            </w:pPr>
            <w:r>
              <w:t>2</w:t>
            </w:r>
          </w:p>
        </w:tc>
        <w:tc>
          <w:tcPr>
            <w:tcW w:w="5954" w:type="dxa"/>
          </w:tcPr>
          <w:p w:rsidR="00113C7C" w:rsidRDefault="00113C7C" w:rsidP="0022470E">
            <w:pPr>
              <w:ind w:right="-144"/>
            </w:pPr>
            <w:r>
              <w:t xml:space="preserve">д. </w:t>
            </w:r>
            <w:proofErr w:type="gramStart"/>
            <w:r>
              <w:t>Бабенки</w:t>
            </w:r>
            <w:proofErr w:type="gramEnd"/>
            <w:r>
              <w:t>, д. № 2</w:t>
            </w:r>
          </w:p>
        </w:tc>
        <w:tc>
          <w:tcPr>
            <w:tcW w:w="2551" w:type="dxa"/>
            <w:vAlign w:val="bottom"/>
          </w:tcPr>
          <w:p w:rsidR="00113C7C" w:rsidRPr="003E0DF8" w:rsidRDefault="00113C7C" w:rsidP="0022470E">
            <w:pPr>
              <w:jc w:val="center"/>
            </w:pPr>
            <w:r w:rsidRPr="003E0DF8">
              <w:t>574 346,89</w:t>
            </w:r>
          </w:p>
        </w:tc>
      </w:tr>
      <w:tr w:rsidR="00113C7C" w:rsidTr="0022470E">
        <w:trPr>
          <w:trHeight w:val="425"/>
        </w:trPr>
        <w:tc>
          <w:tcPr>
            <w:tcW w:w="6805" w:type="dxa"/>
            <w:gridSpan w:val="2"/>
          </w:tcPr>
          <w:p w:rsidR="00113C7C" w:rsidRPr="00611075" w:rsidRDefault="00113C7C" w:rsidP="0022470E">
            <w:pPr>
              <w:ind w:right="-144"/>
              <w:rPr>
                <w:b/>
              </w:rPr>
            </w:pPr>
            <w:r w:rsidRPr="00611075">
              <w:rPr>
                <w:b/>
              </w:rPr>
              <w:t xml:space="preserve">                                          Итого:</w:t>
            </w:r>
          </w:p>
        </w:tc>
        <w:tc>
          <w:tcPr>
            <w:tcW w:w="2551" w:type="dxa"/>
          </w:tcPr>
          <w:p w:rsidR="00113C7C" w:rsidRPr="00611075" w:rsidRDefault="00113C7C" w:rsidP="0022470E">
            <w:pPr>
              <w:ind w:right="-144"/>
              <w:jc w:val="center"/>
              <w:rPr>
                <w:b/>
              </w:rPr>
            </w:pPr>
            <w:r w:rsidRPr="00666C38">
              <w:rPr>
                <w:b/>
              </w:rPr>
              <w:t>1 097 617,30</w:t>
            </w:r>
          </w:p>
        </w:tc>
      </w:tr>
    </w:tbl>
    <w:p w:rsidR="00113C7C" w:rsidRDefault="00113C7C" w:rsidP="00113C7C">
      <w:pPr>
        <w:ind w:left="-567" w:right="-144"/>
      </w:pPr>
    </w:p>
    <w:p w:rsidR="005D5B80" w:rsidRDefault="005D5B80" w:rsidP="00113C7C">
      <w:pPr>
        <w:ind w:right="140"/>
      </w:pPr>
    </w:p>
    <w:sectPr w:rsidR="005D5B80" w:rsidSect="006B7B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7AA" w:rsidRDefault="001E67AA">
      <w:r>
        <w:separator/>
      </w:r>
    </w:p>
  </w:endnote>
  <w:endnote w:type="continuationSeparator" w:id="0">
    <w:p w:rsidR="001E67AA" w:rsidRDefault="001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8C1" w:rsidRDefault="00AB37D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308C1" w:rsidRDefault="001E67A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8C1" w:rsidRDefault="001E67A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7AA" w:rsidRDefault="001E67AA">
      <w:r>
        <w:separator/>
      </w:r>
    </w:p>
  </w:footnote>
  <w:footnote w:type="continuationSeparator" w:id="0">
    <w:p w:rsidR="001E67AA" w:rsidRDefault="001E6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68"/>
    <w:rsid w:val="00000B1E"/>
    <w:rsid w:val="00002B68"/>
    <w:rsid w:val="000A0DCF"/>
    <w:rsid w:val="00113C7C"/>
    <w:rsid w:val="0017753D"/>
    <w:rsid w:val="00181EA8"/>
    <w:rsid w:val="001B0B3C"/>
    <w:rsid w:val="001E67AA"/>
    <w:rsid w:val="00241E30"/>
    <w:rsid w:val="002519A3"/>
    <w:rsid w:val="0046235D"/>
    <w:rsid w:val="00476DD0"/>
    <w:rsid w:val="004A6EB9"/>
    <w:rsid w:val="00510EAB"/>
    <w:rsid w:val="005706EF"/>
    <w:rsid w:val="0057300C"/>
    <w:rsid w:val="005D5B80"/>
    <w:rsid w:val="005F78E2"/>
    <w:rsid w:val="00627D28"/>
    <w:rsid w:val="00663A22"/>
    <w:rsid w:val="0067337E"/>
    <w:rsid w:val="00777869"/>
    <w:rsid w:val="00787269"/>
    <w:rsid w:val="007F0222"/>
    <w:rsid w:val="0087305B"/>
    <w:rsid w:val="0089106A"/>
    <w:rsid w:val="00971F83"/>
    <w:rsid w:val="00A25D7E"/>
    <w:rsid w:val="00A915ED"/>
    <w:rsid w:val="00AB37D0"/>
    <w:rsid w:val="00B75664"/>
    <w:rsid w:val="00BB6FEB"/>
    <w:rsid w:val="00C108D7"/>
    <w:rsid w:val="00CD2C49"/>
    <w:rsid w:val="00CF7F12"/>
    <w:rsid w:val="00D96E66"/>
    <w:rsid w:val="00DA4327"/>
    <w:rsid w:val="00DC3E29"/>
    <w:rsid w:val="00E53902"/>
    <w:rsid w:val="00ED0124"/>
    <w:rsid w:val="00EF3357"/>
    <w:rsid w:val="00F86240"/>
    <w:rsid w:val="00F9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13C7C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113C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3C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13C7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footer"/>
    <w:basedOn w:val="a"/>
    <w:link w:val="a4"/>
    <w:uiPriority w:val="99"/>
    <w:rsid w:val="00113C7C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13C7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113C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rsid w:val="00113C7C"/>
    <w:pPr>
      <w:jc w:val="both"/>
    </w:pPr>
  </w:style>
  <w:style w:type="character" w:customStyle="1" w:styleId="a7">
    <w:name w:val="Основной текст Знак"/>
    <w:basedOn w:val="a0"/>
    <w:link w:val="a6"/>
    <w:rsid w:val="00113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113C7C"/>
    <w:rPr>
      <w:b/>
      <w:bCs/>
    </w:rPr>
  </w:style>
  <w:style w:type="character" w:customStyle="1" w:styleId="22">
    <w:name w:val="Основной текст 2 Знак"/>
    <w:basedOn w:val="a0"/>
    <w:link w:val="21"/>
    <w:rsid w:val="00113C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3C7C"/>
  </w:style>
  <w:style w:type="paragraph" w:styleId="a8">
    <w:name w:val="Body Text Indent"/>
    <w:basedOn w:val="a"/>
    <w:link w:val="a9"/>
    <w:rsid w:val="00113C7C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113C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Гипертекстовая ссылка"/>
    <w:uiPriority w:val="99"/>
    <w:rsid w:val="00113C7C"/>
    <w:rPr>
      <w:b/>
      <w:color w:val="008000"/>
    </w:rPr>
  </w:style>
  <w:style w:type="table" w:styleId="ab">
    <w:name w:val="Table Grid"/>
    <w:basedOn w:val="a1"/>
    <w:uiPriority w:val="59"/>
    <w:rsid w:val="00113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13C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3C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13C7C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113C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3C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13C7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footer"/>
    <w:basedOn w:val="a"/>
    <w:link w:val="a4"/>
    <w:uiPriority w:val="99"/>
    <w:rsid w:val="00113C7C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13C7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113C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rsid w:val="00113C7C"/>
    <w:pPr>
      <w:jc w:val="both"/>
    </w:pPr>
  </w:style>
  <w:style w:type="character" w:customStyle="1" w:styleId="a7">
    <w:name w:val="Основной текст Знак"/>
    <w:basedOn w:val="a0"/>
    <w:link w:val="a6"/>
    <w:rsid w:val="00113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113C7C"/>
    <w:rPr>
      <w:b/>
      <w:bCs/>
    </w:rPr>
  </w:style>
  <w:style w:type="character" w:customStyle="1" w:styleId="22">
    <w:name w:val="Основной текст 2 Знак"/>
    <w:basedOn w:val="a0"/>
    <w:link w:val="21"/>
    <w:rsid w:val="00113C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3C7C"/>
  </w:style>
  <w:style w:type="paragraph" w:styleId="a8">
    <w:name w:val="Body Text Indent"/>
    <w:basedOn w:val="a"/>
    <w:link w:val="a9"/>
    <w:rsid w:val="00113C7C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113C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Гипертекстовая ссылка"/>
    <w:uiPriority w:val="99"/>
    <w:rsid w:val="00113C7C"/>
    <w:rPr>
      <w:b/>
      <w:color w:val="008000"/>
    </w:rPr>
  </w:style>
  <w:style w:type="table" w:styleId="ab">
    <w:name w:val="Table Grid"/>
    <w:basedOn w:val="a1"/>
    <w:uiPriority w:val="59"/>
    <w:rsid w:val="00113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13C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3C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garantF1://1203829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6</cp:revision>
  <dcterms:created xsi:type="dcterms:W3CDTF">2017-04-26T06:06:00Z</dcterms:created>
  <dcterms:modified xsi:type="dcterms:W3CDTF">2017-05-18T13:45:00Z</dcterms:modified>
</cp:coreProperties>
</file>