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45D" w:rsidRPr="00A835FC" w:rsidRDefault="00B6245D" w:rsidP="00B6245D">
      <w:pPr>
        <w:spacing w:after="1" w:line="220" w:lineRule="atLeast"/>
        <w:ind w:left="540"/>
        <w:jc w:val="both"/>
        <w:rPr>
          <w:rFonts w:ascii="Times New Roman" w:hAnsi="Times New Roman" w:cs="Times New Roman"/>
          <w:sz w:val="32"/>
          <w:szCs w:val="32"/>
        </w:rPr>
      </w:pPr>
      <w:r w:rsidRPr="00A835FC">
        <w:rPr>
          <w:rFonts w:ascii="Times New Roman" w:hAnsi="Times New Roman" w:cs="Times New Roman"/>
          <w:sz w:val="32"/>
          <w:szCs w:val="32"/>
        </w:rPr>
        <w:t xml:space="preserve">Федеральный </w:t>
      </w:r>
      <w:hyperlink r:id="rId5" w:history="1">
        <w:r w:rsidRPr="00A835FC">
          <w:rPr>
            <w:rFonts w:ascii="Times New Roman" w:hAnsi="Times New Roman" w:cs="Times New Roman"/>
            <w:color w:val="0000FF"/>
            <w:sz w:val="32"/>
            <w:szCs w:val="32"/>
          </w:rPr>
          <w:t>закон</w:t>
        </w:r>
      </w:hyperlink>
      <w:r w:rsidRPr="00A835FC">
        <w:rPr>
          <w:rFonts w:ascii="Times New Roman" w:hAnsi="Times New Roman" w:cs="Times New Roman"/>
          <w:sz w:val="32"/>
          <w:szCs w:val="32"/>
        </w:rPr>
        <w:t xml:space="preserve"> от 04.06.2018 N 145-ФЗ</w:t>
      </w:r>
    </w:p>
    <w:p w:rsidR="00B6245D" w:rsidRPr="00A835FC" w:rsidRDefault="00B6245D" w:rsidP="00B6245D">
      <w:pPr>
        <w:spacing w:before="220" w:after="1" w:line="220" w:lineRule="atLeast"/>
        <w:ind w:left="540"/>
        <w:jc w:val="both"/>
        <w:rPr>
          <w:rFonts w:ascii="Times New Roman" w:hAnsi="Times New Roman" w:cs="Times New Roman"/>
          <w:sz w:val="32"/>
          <w:szCs w:val="32"/>
        </w:rPr>
      </w:pPr>
      <w:r w:rsidRPr="00A835FC">
        <w:rPr>
          <w:rFonts w:ascii="Times New Roman" w:hAnsi="Times New Roman" w:cs="Times New Roman"/>
          <w:sz w:val="32"/>
          <w:szCs w:val="32"/>
        </w:rPr>
        <w:t>"О внесении изменения в статью 2 Федерального закона "Об антикоррупционной экспертизе нормативных правовых актов и проектов нормативных правовых актов"</w:t>
      </w:r>
    </w:p>
    <w:p w:rsidR="00B6245D" w:rsidRPr="00A835FC" w:rsidRDefault="00B6245D" w:rsidP="00B6245D">
      <w:pPr>
        <w:spacing w:after="1" w:line="220" w:lineRule="atLeast"/>
        <w:ind w:firstLine="540"/>
        <w:jc w:val="both"/>
        <w:outlineLvl w:val="0"/>
        <w:rPr>
          <w:rFonts w:ascii="Times New Roman" w:hAnsi="Times New Roman" w:cs="Times New Roman"/>
          <w:sz w:val="32"/>
          <w:szCs w:val="32"/>
        </w:rPr>
      </w:pPr>
    </w:p>
    <w:p w:rsidR="00B6245D" w:rsidRPr="00A835FC" w:rsidRDefault="00B6245D" w:rsidP="00B6245D">
      <w:pPr>
        <w:spacing w:after="1" w:line="220" w:lineRule="atLeast"/>
        <w:ind w:firstLine="540"/>
        <w:jc w:val="both"/>
        <w:rPr>
          <w:rFonts w:ascii="Times New Roman" w:hAnsi="Times New Roman" w:cs="Times New Roman"/>
          <w:sz w:val="32"/>
          <w:szCs w:val="32"/>
        </w:rPr>
      </w:pPr>
      <w:r w:rsidRPr="00A835FC">
        <w:rPr>
          <w:rFonts w:ascii="Times New Roman" w:hAnsi="Times New Roman" w:cs="Times New Roman"/>
          <w:b/>
          <w:sz w:val="32"/>
          <w:szCs w:val="32"/>
        </w:rPr>
        <w:t xml:space="preserve">В целях устранения </w:t>
      </w:r>
      <w:proofErr w:type="spellStart"/>
      <w:r w:rsidRPr="00A835FC">
        <w:rPr>
          <w:rFonts w:ascii="Times New Roman" w:hAnsi="Times New Roman" w:cs="Times New Roman"/>
          <w:b/>
          <w:sz w:val="32"/>
          <w:szCs w:val="32"/>
        </w:rPr>
        <w:t>коррупциогенных</w:t>
      </w:r>
      <w:proofErr w:type="spellEnd"/>
      <w:r w:rsidRPr="00A835FC">
        <w:rPr>
          <w:rFonts w:ascii="Times New Roman" w:hAnsi="Times New Roman" w:cs="Times New Roman"/>
          <w:b/>
          <w:sz w:val="32"/>
          <w:szCs w:val="32"/>
        </w:rPr>
        <w:t xml:space="preserve"> факторов проекты нормативных правовых актов подлежат оценке во взаимосвязи с другими нормативными правовыми актами</w:t>
      </w:r>
    </w:p>
    <w:p w:rsidR="00B6245D" w:rsidRPr="00A835FC" w:rsidRDefault="00B6245D" w:rsidP="00B6245D">
      <w:pPr>
        <w:spacing w:before="220" w:after="1" w:line="220" w:lineRule="atLeast"/>
        <w:ind w:firstLine="540"/>
        <w:jc w:val="both"/>
        <w:rPr>
          <w:rFonts w:ascii="Times New Roman" w:hAnsi="Times New Roman" w:cs="Times New Roman"/>
          <w:sz w:val="32"/>
          <w:szCs w:val="32"/>
        </w:rPr>
      </w:pPr>
      <w:proofErr w:type="gramStart"/>
      <w:r w:rsidRPr="00A835FC">
        <w:rPr>
          <w:rFonts w:ascii="Times New Roman" w:hAnsi="Times New Roman" w:cs="Times New Roman"/>
          <w:sz w:val="32"/>
          <w:szCs w:val="32"/>
        </w:rPr>
        <w:t>Одним из названных в статье 2 Федерального закона "Об антикоррупционной экспертизе нормативных правовых актов и проектов нормативных правовых актов" пяти принципов организации антикоррупционной экспертизы нормативных правовых актов (проектов нормативных правовых актов), не содержащим указание на проекты нормативных правовых актов, является оценка нормативного правового акта во взаимосвязи с другими нормативными правовыми актами.</w:t>
      </w:r>
      <w:proofErr w:type="gramEnd"/>
    </w:p>
    <w:p w:rsidR="00B6245D" w:rsidRPr="00A835FC" w:rsidRDefault="00B6245D" w:rsidP="00B6245D">
      <w:pPr>
        <w:spacing w:before="220" w:after="1" w:line="220" w:lineRule="atLeast"/>
        <w:ind w:firstLine="540"/>
        <w:jc w:val="both"/>
        <w:rPr>
          <w:rFonts w:ascii="Times New Roman" w:hAnsi="Times New Roman" w:cs="Times New Roman"/>
          <w:sz w:val="32"/>
          <w:szCs w:val="32"/>
        </w:rPr>
      </w:pPr>
      <w:r w:rsidRPr="00A835FC">
        <w:rPr>
          <w:rFonts w:ascii="Times New Roman" w:hAnsi="Times New Roman" w:cs="Times New Roman"/>
          <w:sz w:val="32"/>
          <w:szCs w:val="32"/>
        </w:rPr>
        <w:t>Однако все принимаемые и действующие нормативные правовые акты обладают и общими, и специфическими чертами, находятся в строгой зависимости (взаимосвязи) друг от друга. Игнорирование этого факта снижает эффект правотворческой и правоприменительной деятельности, затрудняет формирование целостного нормативного правового акта, доступного, понятного для граждан, должностных лиц и специалистов.</w:t>
      </w:r>
    </w:p>
    <w:p w:rsidR="00B6245D" w:rsidRPr="00A835FC" w:rsidRDefault="00B6245D" w:rsidP="00B6245D">
      <w:pPr>
        <w:spacing w:before="220" w:after="1" w:line="220" w:lineRule="atLeast"/>
        <w:ind w:firstLine="540"/>
        <w:jc w:val="both"/>
        <w:rPr>
          <w:rFonts w:ascii="Times New Roman" w:hAnsi="Times New Roman" w:cs="Times New Roman"/>
          <w:sz w:val="32"/>
          <w:szCs w:val="32"/>
        </w:rPr>
      </w:pPr>
      <w:r w:rsidRPr="00A835FC">
        <w:rPr>
          <w:rFonts w:ascii="Times New Roman" w:hAnsi="Times New Roman" w:cs="Times New Roman"/>
          <w:sz w:val="32"/>
          <w:szCs w:val="32"/>
        </w:rPr>
        <w:t>В этой связи настоящим Федеральным законом в пункт 2 статьи 2 Федерального закона "Об антикоррупционной экспертизе нормативных правовых актов и проектов нормативных правовых актов" внесено дополнение, согласно которому оценке во взаимосвязи с другими нормативными правовыми актами подлежит и проект нормативного правового акта.</w:t>
      </w:r>
    </w:p>
    <w:p w:rsidR="006B518D" w:rsidRDefault="006B518D" w:rsidP="00B6245D">
      <w:pPr>
        <w:spacing w:after="1" w:line="220" w:lineRule="atLeast"/>
        <w:ind w:left="540"/>
        <w:jc w:val="both"/>
        <w:rPr>
          <w:rFonts w:ascii="Times New Roman" w:hAnsi="Times New Roman" w:cs="Times New Roman"/>
          <w:sz w:val="32"/>
          <w:szCs w:val="32"/>
        </w:rPr>
      </w:pPr>
    </w:p>
    <w:p w:rsidR="00B6245D" w:rsidRPr="00A835FC" w:rsidRDefault="00B6245D" w:rsidP="00B6245D">
      <w:pPr>
        <w:spacing w:after="1" w:line="220" w:lineRule="atLeast"/>
        <w:ind w:left="540"/>
        <w:jc w:val="both"/>
        <w:rPr>
          <w:rFonts w:ascii="Times New Roman" w:hAnsi="Times New Roman" w:cs="Times New Roman"/>
          <w:sz w:val="32"/>
          <w:szCs w:val="32"/>
        </w:rPr>
      </w:pPr>
      <w:r w:rsidRPr="00A835FC">
        <w:rPr>
          <w:rFonts w:ascii="Times New Roman" w:hAnsi="Times New Roman" w:cs="Times New Roman"/>
          <w:sz w:val="32"/>
          <w:szCs w:val="32"/>
        </w:rPr>
        <w:t xml:space="preserve">Федеральный </w:t>
      </w:r>
      <w:hyperlink r:id="rId6" w:history="1">
        <w:r w:rsidRPr="00A835FC">
          <w:rPr>
            <w:rFonts w:ascii="Times New Roman" w:hAnsi="Times New Roman" w:cs="Times New Roman"/>
            <w:color w:val="0000FF"/>
            <w:sz w:val="32"/>
            <w:szCs w:val="32"/>
          </w:rPr>
          <w:t>закон</w:t>
        </w:r>
      </w:hyperlink>
      <w:r w:rsidRPr="00A835FC">
        <w:rPr>
          <w:rFonts w:ascii="Times New Roman" w:hAnsi="Times New Roman" w:cs="Times New Roman"/>
          <w:sz w:val="32"/>
          <w:szCs w:val="32"/>
        </w:rPr>
        <w:t xml:space="preserve"> от 04.06.2018 N 135-ФЗ</w:t>
      </w:r>
    </w:p>
    <w:p w:rsidR="00B6245D" w:rsidRPr="00A835FC" w:rsidRDefault="00B6245D" w:rsidP="00B6245D">
      <w:pPr>
        <w:spacing w:before="220" w:after="1" w:line="220" w:lineRule="atLeast"/>
        <w:ind w:left="540"/>
        <w:jc w:val="both"/>
        <w:rPr>
          <w:rFonts w:ascii="Times New Roman" w:hAnsi="Times New Roman" w:cs="Times New Roman"/>
          <w:sz w:val="32"/>
          <w:szCs w:val="32"/>
        </w:rPr>
      </w:pPr>
      <w:r w:rsidRPr="00A835FC">
        <w:rPr>
          <w:rFonts w:ascii="Times New Roman" w:hAnsi="Times New Roman" w:cs="Times New Roman"/>
          <w:sz w:val="32"/>
          <w:szCs w:val="32"/>
        </w:rPr>
        <w:t>"О внесении изменений в статью 17.1 Федерального закона "О защите конкуренции"</w:t>
      </w:r>
    </w:p>
    <w:p w:rsidR="00B6245D" w:rsidRPr="00A835FC" w:rsidRDefault="00B6245D" w:rsidP="00B6245D">
      <w:pPr>
        <w:spacing w:after="1" w:line="220" w:lineRule="atLeast"/>
        <w:ind w:firstLine="540"/>
        <w:jc w:val="both"/>
        <w:outlineLvl w:val="0"/>
        <w:rPr>
          <w:rFonts w:ascii="Times New Roman" w:hAnsi="Times New Roman" w:cs="Times New Roman"/>
          <w:sz w:val="32"/>
          <w:szCs w:val="32"/>
        </w:rPr>
      </w:pPr>
    </w:p>
    <w:p w:rsidR="00B6245D" w:rsidRPr="00A835FC" w:rsidRDefault="00B6245D" w:rsidP="00B6245D">
      <w:pPr>
        <w:spacing w:after="1" w:line="220" w:lineRule="atLeast"/>
        <w:ind w:firstLine="540"/>
        <w:jc w:val="both"/>
        <w:rPr>
          <w:rFonts w:ascii="Times New Roman" w:hAnsi="Times New Roman" w:cs="Times New Roman"/>
          <w:sz w:val="32"/>
          <w:szCs w:val="32"/>
        </w:rPr>
      </w:pPr>
      <w:r w:rsidRPr="00A835FC">
        <w:rPr>
          <w:rFonts w:ascii="Times New Roman" w:hAnsi="Times New Roman" w:cs="Times New Roman"/>
          <w:b/>
          <w:sz w:val="32"/>
          <w:szCs w:val="32"/>
        </w:rPr>
        <w:t xml:space="preserve">Скорректирован порядок заключения договоров аренды и безвозмездного пользования в отношении имущества, </w:t>
      </w:r>
      <w:r w:rsidRPr="00A835FC">
        <w:rPr>
          <w:rFonts w:ascii="Times New Roman" w:hAnsi="Times New Roman" w:cs="Times New Roman"/>
          <w:b/>
          <w:sz w:val="32"/>
          <w:szCs w:val="32"/>
        </w:rPr>
        <w:lastRenderedPageBreak/>
        <w:t>закрепленного (не закрепленного) за государственными (муниципальными) автономными учреждениями</w:t>
      </w:r>
    </w:p>
    <w:p w:rsidR="00B6245D" w:rsidRPr="00A835FC" w:rsidRDefault="00B6245D" w:rsidP="00B6245D">
      <w:pPr>
        <w:spacing w:before="220" w:after="1" w:line="220" w:lineRule="atLeast"/>
        <w:ind w:firstLine="540"/>
        <w:jc w:val="both"/>
        <w:rPr>
          <w:rFonts w:ascii="Times New Roman" w:hAnsi="Times New Roman" w:cs="Times New Roman"/>
          <w:sz w:val="32"/>
          <w:szCs w:val="32"/>
        </w:rPr>
      </w:pPr>
      <w:proofErr w:type="gramStart"/>
      <w:r w:rsidRPr="00A835FC">
        <w:rPr>
          <w:rFonts w:ascii="Times New Roman" w:hAnsi="Times New Roman" w:cs="Times New Roman"/>
          <w:sz w:val="32"/>
          <w:szCs w:val="32"/>
        </w:rPr>
        <w:t>Федеральным законом от 26.07.2006 N 135-ФЗ "О защите конкуренции" предусмотрено заключение договоров аренды и договоров безвозмездного пользования имуществом, закрепленным (не закрепленным) за государственными (муниципальными) учреждениями, без проведения торгов с лицом, с которым по результатам конкурса или аукциона, проведенных в соответствии с Федеральным законом от 05.04.2013 N 44-ФЗ "О контрактной системе в сфере закупок товаров, работ, услуг для обеспечения государственных и</w:t>
      </w:r>
      <w:proofErr w:type="gramEnd"/>
      <w:r w:rsidRPr="00A835FC">
        <w:rPr>
          <w:rFonts w:ascii="Times New Roman" w:hAnsi="Times New Roman" w:cs="Times New Roman"/>
          <w:sz w:val="32"/>
          <w:szCs w:val="32"/>
        </w:rPr>
        <w:t xml:space="preserve"> муниципальных нужд" (далее - Закон о контрактной системе), заключен государственный (муниципальный) контракт. Предоставление указанного имущества должно осуществляться в целях исполнения государственных (муниципальных) контрактов, возможность заключения таких договоров должна быть предусмотрена конкурсной документацией (документацией об аукционе).</w:t>
      </w:r>
    </w:p>
    <w:p w:rsidR="00B6245D" w:rsidRPr="00A835FC" w:rsidRDefault="00B6245D" w:rsidP="00B6245D">
      <w:pPr>
        <w:spacing w:before="220" w:after="1" w:line="220" w:lineRule="atLeast"/>
        <w:ind w:firstLine="540"/>
        <w:jc w:val="both"/>
        <w:rPr>
          <w:rFonts w:ascii="Times New Roman" w:hAnsi="Times New Roman" w:cs="Times New Roman"/>
          <w:sz w:val="32"/>
          <w:szCs w:val="32"/>
        </w:rPr>
      </w:pPr>
      <w:r w:rsidRPr="00A835FC">
        <w:rPr>
          <w:rFonts w:ascii="Times New Roman" w:hAnsi="Times New Roman" w:cs="Times New Roman"/>
          <w:sz w:val="32"/>
          <w:szCs w:val="32"/>
        </w:rPr>
        <w:t>При этом в сферу действия Закона о контрактной системе не попадают государственные (муниципальные) автономные учреждения. Регулирование закупок товаров, работ, услуг автономными учреждениями осуществляется в соответствии с Федеральным законом от 18.07.2001 N 223-ФЗ "О закупках товаров, работ, услуг отдельными видами юридических лиц" (далее - Закон о закупках), которым также предусмотрен конкурентный механизм осуществления закупок.</w:t>
      </w:r>
    </w:p>
    <w:p w:rsidR="00B6245D" w:rsidRPr="00A835FC" w:rsidRDefault="00B6245D" w:rsidP="00B6245D">
      <w:pPr>
        <w:spacing w:before="220" w:after="1" w:line="220" w:lineRule="atLeast"/>
        <w:ind w:firstLine="540"/>
        <w:jc w:val="both"/>
        <w:rPr>
          <w:rFonts w:ascii="Times New Roman" w:hAnsi="Times New Roman" w:cs="Times New Roman"/>
          <w:sz w:val="32"/>
          <w:szCs w:val="32"/>
        </w:rPr>
      </w:pPr>
      <w:r w:rsidRPr="00A835FC">
        <w:rPr>
          <w:rFonts w:ascii="Times New Roman" w:hAnsi="Times New Roman" w:cs="Times New Roman"/>
          <w:sz w:val="32"/>
          <w:szCs w:val="32"/>
        </w:rPr>
        <w:t xml:space="preserve">Вместе с тем Федеральным законом N 135-ФЗ "О защите конкуренции" исключается возможность перехода прав владения и (или) пользования в отношении государственного (муниципального) имущества в случае, если с лицом по результатам конкурса (аукциона), проведенного в соответствии с Законом о закупках, заключен гражданско-правовой договор. В ситуации, когда государственное (муниципальное) автономное учреждение закупает определенные работы или услуги и для этого необходимо предоставление государственного (муниципального) имущества, закрепленного за таким учреждением, требуется не только определить исполнителя работ (услуг) в соответствии с положениями Закона о закупках, но и передать необходимое </w:t>
      </w:r>
      <w:r w:rsidRPr="00A835FC">
        <w:rPr>
          <w:rFonts w:ascii="Times New Roman" w:hAnsi="Times New Roman" w:cs="Times New Roman"/>
          <w:sz w:val="32"/>
          <w:szCs w:val="32"/>
        </w:rPr>
        <w:lastRenderedPageBreak/>
        <w:t>государственное (муниципальное) имущество на основании второго конкурса (аукциона).</w:t>
      </w:r>
    </w:p>
    <w:p w:rsidR="00B6245D" w:rsidRPr="00A835FC" w:rsidRDefault="00B6245D" w:rsidP="00B6245D">
      <w:pPr>
        <w:spacing w:before="220" w:after="1" w:line="220" w:lineRule="atLeast"/>
        <w:ind w:firstLine="540"/>
        <w:jc w:val="both"/>
        <w:rPr>
          <w:rFonts w:ascii="Times New Roman" w:hAnsi="Times New Roman" w:cs="Times New Roman"/>
          <w:sz w:val="32"/>
          <w:szCs w:val="32"/>
        </w:rPr>
      </w:pPr>
      <w:r w:rsidRPr="00A835FC">
        <w:rPr>
          <w:rFonts w:ascii="Times New Roman" w:hAnsi="Times New Roman" w:cs="Times New Roman"/>
          <w:sz w:val="32"/>
          <w:szCs w:val="32"/>
        </w:rPr>
        <w:t>Подписанным Федеральным законом предусматривается возможность заключения договора аренды или безвозмездного пользования имуществом, закрепленным (не закрепленным) за государственными (муниципальными) учреждениями, без проведения торгов с лицом, договор с которым заключен по результатам конкурса или аукциона, проведенных в соответствии с Законом о закупках.</w:t>
      </w:r>
    </w:p>
    <w:p w:rsidR="006B518D" w:rsidRDefault="006B518D" w:rsidP="00B6245D">
      <w:pPr>
        <w:spacing w:after="1" w:line="220" w:lineRule="atLeast"/>
        <w:ind w:left="540"/>
        <w:jc w:val="both"/>
        <w:rPr>
          <w:rFonts w:ascii="Times New Roman" w:hAnsi="Times New Roman" w:cs="Times New Roman"/>
          <w:sz w:val="32"/>
          <w:szCs w:val="32"/>
        </w:rPr>
      </w:pPr>
    </w:p>
    <w:p w:rsidR="00B6245D" w:rsidRPr="00A835FC" w:rsidRDefault="00B6245D" w:rsidP="00B6245D">
      <w:pPr>
        <w:spacing w:after="1" w:line="220" w:lineRule="atLeast"/>
        <w:ind w:left="540"/>
        <w:jc w:val="both"/>
        <w:rPr>
          <w:rFonts w:ascii="Times New Roman" w:hAnsi="Times New Roman" w:cs="Times New Roman"/>
          <w:sz w:val="32"/>
          <w:szCs w:val="32"/>
        </w:rPr>
      </w:pPr>
      <w:r w:rsidRPr="00A835FC">
        <w:rPr>
          <w:rFonts w:ascii="Times New Roman" w:hAnsi="Times New Roman" w:cs="Times New Roman"/>
          <w:sz w:val="32"/>
          <w:szCs w:val="32"/>
        </w:rPr>
        <w:t xml:space="preserve">Федеральный </w:t>
      </w:r>
      <w:hyperlink r:id="rId7" w:history="1">
        <w:r w:rsidRPr="00A835FC">
          <w:rPr>
            <w:rFonts w:ascii="Times New Roman" w:hAnsi="Times New Roman" w:cs="Times New Roman"/>
            <w:color w:val="0000FF"/>
            <w:sz w:val="32"/>
            <w:szCs w:val="32"/>
          </w:rPr>
          <w:t>закон</w:t>
        </w:r>
      </w:hyperlink>
      <w:r w:rsidRPr="00A835FC">
        <w:rPr>
          <w:rFonts w:ascii="Times New Roman" w:hAnsi="Times New Roman" w:cs="Times New Roman"/>
          <w:sz w:val="32"/>
          <w:szCs w:val="32"/>
        </w:rPr>
        <w:t xml:space="preserve"> от 04.06.2018 N 146-ФЗ</w:t>
      </w:r>
    </w:p>
    <w:p w:rsidR="00B6245D" w:rsidRPr="00A835FC" w:rsidRDefault="00B6245D" w:rsidP="00B6245D">
      <w:pPr>
        <w:spacing w:before="220" w:after="1" w:line="220" w:lineRule="atLeast"/>
        <w:ind w:left="540"/>
        <w:jc w:val="both"/>
        <w:rPr>
          <w:rFonts w:ascii="Times New Roman" w:hAnsi="Times New Roman" w:cs="Times New Roman"/>
          <w:sz w:val="32"/>
          <w:szCs w:val="32"/>
        </w:rPr>
      </w:pPr>
      <w:r w:rsidRPr="00A835FC">
        <w:rPr>
          <w:rFonts w:ascii="Times New Roman" w:hAnsi="Times New Roman" w:cs="Times New Roman"/>
          <w:sz w:val="32"/>
          <w:szCs w:val="32"/>
        </w:rPr>
        <w:t>"О внесении изменения в статью 2 Федерального закона "Об организации предоставления государственных и муниципальных услуг"</w:t>
      </w:r>
    </w:p>
    <w:p w:rsidR="00B6245D" w:rsidRPr="00A835FC" w:rsidRDefault="00B6245D" w:rsidP="00B6245D">
      <w:pPr>
        <w:spacing w:after="1" w:line="220" w:lineRule="atLeast"/>
        <w:ind w:firstLine="540"/>
        <w:jc w:val="both"/>
        <w:outlineLvl w:val="0"/>
        <w:rPr>
          <w:rFonts w:ascii="Times New Roman" w:hAnsi="Times New Roman" w:cs="Times New Roman"/>
          <w:sz w:val="32"/>
          <w:szCs w:val="32"/>
        </w:rPr>
      </w:pPr>
    </w:p>
    <w:p w:rsidR="00B6245D" w:rsidRPr="00A835FC" w:rsidRDefault="00B6245D" w:rsidP="00B6245D">
      <w:pPr>
        <w:spacing w:after="1" w:line="220" w:lineRule="atLeast"/>
        <w:ind w:firstLine="540"/>
        <w:jc w:val="both"/>
        <w:rPr>
          <w:rFonts w:ascii="Times New Roman" w:hAnsi="Times New Roman" w:cs="Times New Roman"/>
          <w:sz w:val="32"/>
          <w:szCs w:val="32"/>
        </w:rPr>
      </w:pPr>
      <w:r w:rsidRPr="00A835FC">
        <w:rPr>
          <w:rFonts w:ascii="Times New Roman" w:hAnsi="Times New Roman" w:cs="Times New Roman"/>
          <w:b/>
          <w:sz w:val="32"/>
          <w:szCs w:val="32"/>
        </w:rPr>
        <w:t>Деятельность по реализации функций органа местного самоуправления, которая осуществляется по запросам заявителей, в пределах полномочий, не относящихся к вопросам местного значения и переданным государственным полномочиям, отнесена к муниципальным услугам</w:t>
      </w:r>
    </w:p>
    <w:p w:rsidR="00B6245D" w:rsidRPr="00A835FC" w:rsidRDefault="00B6245D" w:rsidP="00B6245D">
      <w:pPr>
        <w:spacing w:before="220" w:after="1" w:line="220" w:lineRule="atLeast"/>
        <w:ind w:firstLine="540"/>
        <w:jc w:val="both"/>
        <w:rPr>
          <w:rFonts w:ascii="Times New Roman" w:hAnsi="Times New Roman" w:cs="Times New Roman"/>
          <w:sz w:val="32"/>
          <w:szCs w:val="32"/>
        </w:rPr>
      </w:pPr>
      <w:proofErr w:type="gramStart"/>
      <w:r w:rsidRPr="00A835FC">
        <w:rPr>
          <w:rFonts w:ascii="Times New Roman" w:hAnsi="Times New Roman" w:cs="Times New Roman"/>
          <w:sz w:val="32"/>
          <w:szCs w:val="32"/>
        </w:rPr>
        <w:t>Согласно пункту 1 статьи 2 Федерального закона от 27.07.2010 N 210-ФЗ "Об организации предоставления государственных и муниципальных услуг"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РФ,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РФ - деятельность по реализации функций соответственно федерального органа исполнительной</w:t>
      </w:r>
      <w:proofErr w:type="gramEnd"/>
      <w:r w:rsidRPr="00A835FC">
        <w:rPr>
          <w:rFonts w:ascii="Times New Roman" w:hAnsi="Times New Roman" w:cs="Times New Roman"/>
          <w:sz w:val="32"/>
          <w:szCs w:val="32"/>
        </w:rPr>
        <w:t xml:space="preserve"> власти, государственного внебюджетного фонда, исполнительного органа государственной власти субъекта РФ, а также органа местного самоуправления при осуществлении отдельных переданных государственных полномочий, которая осуществляется по запросам заявителей в пределах установленных нормативными правовыми актами РФ и нормативными правовыми актами субъектов РФ полномочий органов, предоставляющих государственные услуги.</w:t>
      </w:r>
    </w:p>
    <w:p w:rsidR="00B6245D" w:rsidRPr="00A835FC" w:rsidRDefault="00B6245D" w:rsidP="00B6245D">
      <w:pPr>
        <w:spacing w:before="220" w:after="1" w:line="220" w:lineRule="atLeast"/>
        <w:ind w:firstLine="540"/>
        <w:jc w:val="both"/>
        <w:rPr>
          <w:rFonts w:ascii="Times New Roman" w:hAnsi="Times New Roman" w:cs="Times New Roman"/>
          <w:sz w:val="32"/>
          <w:szCs w:val="32"/>
        </w:rPr>
      </w:pPr>
      <w:r w:rsidRPr="00A835FC">
        <w:rPr>
          <w:rFonts w:ascii="Times New Roman" w:hAnsi="Times New Roman" w:cs="Times New Roman"/>
          <w:sz w:val="32"/>
          <w:szCs w:val="32"/>
        </w:rPr>
        <w:lastRenderedPageBreak/>
        <w:t>В свою очередь, муниципальной услугой, предоставляемой органом местного самоуправления, является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исключительно по решению вопросов местного значения.</w:t>
      </w:r>
    </w:p>
    <w:p w:rsidR="00B6245D" w:rsidRPr="00A835FC" w:rsidRDefault="00B6245D" w:rsidP="00B6245D">
      <w:pPr>
        <w:spacing w:before="220" w:after="1" w:line="220" w:lineRule="atLeast"/>
        <w:ind w:firstLine="540"/>
        <w:jc w:val="both"/>
        <w:rPr>
          <w:rFonts w:ascii="Times New Roman" w:hAnsi="Times New Roman" w:cs="Times New Roman"/>
          <w:sz w:val="32"/>
          <w:szCs w:val="32"/>
        </w:rPr>
      </w:pPr>
      <w:proofErr w:type="gramStart"/>
      <w:r w:rsidRPr="00A835FC">
        <w:rPr>
          <w:rFonts w:ascii="Times New Roman" w:hAnsi="Times New Roman" w:cs="Times New Roman"/>
          <w:sz w:val="32"/>
          <w:szCs w:val="32"/>
        </w:rPr>
        <w:t>Таким образом, деятельность по реализации функций органа местного самоуправления, которая осуществляется по запросам заявителей, в пределах полномочий, не относящихся ни к вопросам местного значения ни к переданным государственным полномочиям (то есть по реализации функций, предусмотренных статьями 14.1, 15.1, 16.1, частями 4.1 и 5 статьи 20 Федерального закона от 06.10.2003 N 131-ФЗ "Об общих принципах организации местного самоуправления в Российской Федерации</w:t>
      </w:r>
      <w:proofErr w:type="gramEnd"/>
      <w:r w:rsidRPr="00A835FC">
        <w:rPr>
          <w:rFonts w:ascii="Times New Roman" w:hAnsi="Times New Roman" w:cs="Times New Roman"/>
          <w:sz w:val="32"/>
          <w:szCs w:val="32"/>
        </w:rPr>
        <w:t>"), не подпадает ни под понятие муниципальной, ни под понятие государственной услуги.</w:t>
      </w:r>
    </w:p>
    <w:p w:rsidR="00B6245D" w:rsidRPr="00A835FC" w:rsidRDefault="00B6245D" w:rsidP="00B6245D">
      <w:pPr>
        <w:spacing w:before="220" w:after="1" w:line="220" w:lineRule="atLeast"/>
        <w:ind w:firstLine="540"/>
        <w:jc w:val="both"/>
        <w:rPr>
          <w:rFonts w:ascii="Times New Roman" w:hAnsi="Times New Roman" w:cs="Times New Roman"/>
          <w:sz w:val="32"/>
          <w:szCs w:val="32"/>
        </w:rPr>
      </w:pPr>
      <w:r w:rsidRPr="00A835FC">
        <w:rPr>
          <w:rFonts w:ascii="Times New Roman" w:hAnsi="Times New Roman" w:cs="Times New Roman"/>
          <w:sz w:val="32"/>
          <w:szCs w:val="32"/>
        </w:rPr>
        <w:t>Настоящим Федеральным законом однозначно установлено, что деятельность по реализации указанных полномочий относится к муниципальным услугам.</w:t>
      </w:r>
    </w:p>
    <w:p w:rsidR="006B518D" w:rsidRDefault="006B518D" w:rsidP="00B6245D">
      <w:pPr>
        <w:spacing w:after="1" w:line="220" w:lineRule="atLeast"/>
        <w:ind w:left="540"/>
        <w:jc w:val="both"/>
      </w:pPr>
    </w:p>
    <w:p w:rsidR="00B6245D" w:rsidRPr="00A835FC" w:rsidRDefault="006B518D" w:rsidP="00B6245D">
      <w:pPr>
        <w:spacing w:after="1" w:line="220" w:lineRule="atLeast"/>
        <w:ind w:left="540"/>
        <w:jc w:val="both"/>
        <w:rPr>
          <w:rFonts w:ascii="Times New Roman" w:hAnsi="Times New Roman" w:cs="Times New Roman"/>
          <w:sz w:val="32"/>
          <w:szCs w:val="32"/>
        </w:rPr>
      </w:pPr>
      <w:hyperlink r:id="rId8" w:history="1">
        <w:r w:rsidR="00B6245D" w:rsidRPr="00A835FC">
          <w:rPr>
            <w:rFonts w:ascii="Times New Roman" w:hAnsi="Times New Roman" w:cs="Times New Roman"/>
            <w:color w:val="0000FF"/>
            <w:sz w:val="32"/>
            <w:szCs w:val="32"/>
          </w:rPr>
          <w:t>Постановление</w:t>
        </w:r>
      </w:hyperlink>
      <w:r w:rsidR="00B6245D" w:rsidRPr="00A835FC">
        <w:rPr>
          <w:rFonts w:ascii="Times New Roman" w:hAnsi="Times New Roman" w:cs="Times New Roman"/>
          <w:sz w:val="32"/>
          <w:szCs w:val="32"/>
        </w:rPr>
        <w:t xml:space="preserve"> Правительства РФ от 31.05.2018 N 632</w:t>
      </w:r>
    </w:p>
    <w:p w:rsidR="00B6245D" w:rsidRPr="00A835FC" w:rsidRDefault="00B6245D" w:rsidP="00B6245D">
      <w:pPr>
        <w:spacing w:before="220" w:after="1" w:line="220" w:lineRule="atLeast"/>
        <w:ind w:left="540"/>
        <w:jc w:val="both"/>
        <w:rPr>
          <w:rFonts w:ascii="Times New Roman" w:hAnsi="Times New Roman" w:cs="Times New Roman"/>
          <w:sz w:val="32"/>
          <w:szCs w:val="32"/>
        </w:rPr>
      </w:pPr>
      <w:r w:rsidRPr="00A835FC">
        <w:rPr>
          <w:rFonts w:ascii="Times New Roman" w:hAnsi="Times New Roman" w:cs="Times New Roman"/>
          <w:sz w:val="32"/>
          <w:szCs w:val="32"/>
        </w:rPr>
        <w:t>"О внесении изменений в Правила ведения реестра контрактов, заключенных заказчиками"</w:t>
      </w:r>
    </w:p>
    <w:p w:rsidR="00B6245D" w:rsidRPr="00A835FC" w:rsidRDefault="00B6245D" w:rsidP="00B6245D">
      <w:pPr>
        <w:spacing w:after="1" w:line="220" w:lineRule="atLeast"/>
        <w:ind w:firstLine="540"/>
        <w:jc w:val="both"/>
        <w:outlineLvl w:val="0"/>
        <w:rPr>
          <w:rFonts w:ascii="Times New Roman" w:hAnsi="Times New Roman" w:cs="Times New Roman"/>
          <w:sz w:val="32"/>
          <w:szCs w:val="32"/>
        </w:rPr>
      </w:pPr>
    </w:p>
    <w:p w:rsidR="00B6245D" w:rsidRPr="00A835FC" w:rsidRDefault="00B6245D" w:rsidP="00B6245D">
      <w:pPr>
        <w:spacing w:after="1" w:line="220" w:lineRule="atLeast"/>
        <w:ind w:firstLine="540"/>
        <w:jc w:val="both"/>
        <w:rPr>
          <w:rFonts w:ascii="Times New Roman" w:hAnsi="Times New Roman" w:cs="Times New Roman"/>
          <w:sz w:val="32"/>
          <w:szCs w:val="32"/>
        </w:rPr>
      </w:pPr>
      <w:r w:rsidRPr="00A835FC">
        <w:rPr>
          <w:rFonts w:ascii="Times New Roman" w:hAnsi="Times New Roman" w:cs="Times New Roman"/>
          <w:b/>
          <w:sz w:val="32"/>
          <w:szCs w:val="32"/>
        </w:rPr>
        <w:t>Уточнен состав информации о контрактах, заключенных заказчиками, включаемой в реестр контрактов</w:t>
      </w:r>
    </w:p>
    <w:p w:rsidR="00B6245D" w:rsidRPr="00A835FC" w:rsidRDefault="00B6245D" w:rsidP="00B6245D">
      <w:pPr>
        <w:spacing w:before="220" w:after="1" w:line="220" w:lineRule="atLeast"/>
        <w:ind w:firstLine="540"/>
        <w:jc w:val="both"/>
        <w:rPr>
          <w:rFonts w:ascii="Times New Roman" w:hAnsi="Times New Roman" w:cs="Times New Roman"/>
          <w:sz w:val="32"/>
          <w:szCs w:val="32"/>
        </w:rPr>
      </w:pPr>
      <w:r w:rsidRPr="00A835FC">
        <w:rPr>
          <w:rFonts w:ascii="Times New Roman" w:hAnsi="Times New Roman" w:cs="Times New Roman"/>
          <w:sz w:val="32"/>
          <w:szCs w:val="32"/>
        </w:rPr>
        <w:t>Постановлением, в частности:</w:t>
      </w:r>
    </w:p>
    <w:p w:rsidR="00B6245D" w:rsidRPr="00A835FC" w:rsidRDefault="00B6245D" w:rsidP="00B6245D">
      <w:pPr>
        <w:spacing w:before="220" w:after="1" w:line="220" w:lineRule="atLeast"/>
        <w:ind w:firstLine="540"/>
        <w:jc w:val="both"/>
        <w:rPr>
          <w:rFonts w:ascii="Times New Roman" w:hAnsi="Times New Roman" w:cs="Times New Roman"/>
          <w:sz w:val="32"/>
          <w:szCs w:val="32"/>
        </w:rPr>
      </w:pPr>
      <w:r w:rsidRPr="00A835FC">
        <w:rPr>
          <w:rFonts w:ascii="Times New Roman" w:hAnsi="Times New Roman" w:cs="Times New Roman"/>
          <w:sz w:val="32"/>
          <w:szCs w:val="32"/>
        </w:rPr>
        <w:t>уточняется, что в реестр контрактов, заключенных заказчиками, включается копия заключенного контракта, подписанная усиленной квалифицированной электронной подписью заказчика и копия документа о согласовании контрольным органом в сфере закупок заключения контракта с единственным поставщиком (подрядчиком, исполнителем);</w:t>
      </w:r>
    </w:p>
    <w:p w:rsidR="00B6245D" w:rsidRPr="00A835FC" w:rsidRDefault="00B6245D" w:rsidP="00B6245D">
      <w:pPr>
        <w:spacing w:before="220" w:after="1" w:line="220" w:lineRule="atLeast"/>
        <w:ind w:firstLine="540"/>
        <w:jc w:val="both"/>
        <w:rPr>
          <w:rFonts w:ascii="Times New Roman" w:hAnsi="Times New Roman" w:cs="Times New Roman"/>
          <w:sz w:val="32"/>
          <w:szCs w:val="32"/>
        </w:rPr>
      </w:pPr>
      <w:r w:rsidRPr="00A835FC">
        <w:rPr>
          <w:rFonts w:ascii="Times New Roman" w:hAnsi="Times New Roman" w:cs="Times New Roman"/>
          <w:sz w:val="32"/>
          <w:szCs w:val="32"/>
        </w:rPr>
        <w:t>с 3 до 5 рабочих дней увеличивается срок для направления заказчиком информации для включения в реестр контрактов;</w:t>
      </w:r>
    </w:p>
    <w:p w:rsidR="00B6245D" w:rsidRPr="00A835FC" w:rsidRDefault="00B6245D" w:rsidP="00B6245D">
      <w:pPr>
        <w:spacing w:before="220" w:after="1" w:line="220" w:lineRule="atLeast"/>
        <w:ind w:firstLine="540"/>
        <w:jc w:val="both"/>
        <w:rPr>
          <w:rFonts w:ascii="Times New Roman" w:hAnsi="Times New Roman" w:cs="Times New Roman"/>
          <w:sz w:val="32"/>
          <w:szCs w:val="32"/>
        </w:rPr>
      </w:pPr>
      <w:r w:rsidRPr="00A835FC">
        <w:rPr>
          <w:rFonts w:ascii="Times New Roman" w:hAnsi="Times New Roman" w:cs="Times New Roman"/>
          <w:sz w:val="32"/>
          <w:szCs w:val="32"/>
        </w:rPr>
        <w:lastRenderedPageBreak/>
        <w:t>устанавливается, что в случаях, предусмотренных Федеральным законом от 05.04.2013 N 44-ФЗ "О контрактной системе в сфере закупок товаров, работ, услуг для обеспечения государственных и муниципальных нужд" информация и документы, включаемые в реестр контрактов, на официальном сайте единой информационной системы в сфере закупок не размещаются.</w:t>
      </w:r>
    </w:p>
    <w:p w:rsidR="00B6245D" w:rsidRPr="00A835FC" w:rsidRDefault="00B6245D" w:rsidP="00B6245D">
      <w:pPr>
        <w:spacing w:before="220" w:after="1" w:line="220" w:lineRule="atLeast"/>
        <w:ind w:firstLine="540"/>
        <w:jc w:val="both"/>
        <w:rPr>
          <w:rFonts w:ascii="Times New Roman" w:hAnsi="Times New Roman" w:cs="Times New Roman"/>
          <w:sz w:val="32"/>
          <w:szCs w:val="32"/>
        </w:rPr>
      </w:pPr>
      <w:r w:rsidRPr="00A835FC">
        <w:rPr>
          <w:rFonts w:ascii="Times New Roman" w:hAnsi="Times New Roman" w:cs="Times New Roman"/>
          <w:sz w:val="32"/>
          <w:szCs w:val="32"/>
        </w:rPr>
        <w:t>Постановление вступает в силу с 1 июля 2018 года.</w:t>
      </w:r>
    </w:p>
    <w:p w:rsidR="006B518D" w:rsidRDefault="006B518D" w:rsidP="00B6245D">
      <w:pPr>
        <w:spacing w:after="1" w:line="220" w:lineRule="atLeast"/>
        <w:ind w:left="540"/>
        <w:jc w:val="both"/>
      </w:pPr>
    </w:p>
    <w:p w:rsidR="00B6245D" w:rsidRPr="00A835FC" w:rsidRDefault="006B518D" w:rsidP="00B6245D">
      <w:pPr>
        <w:spacing w:after="1" w:line="220" w:lineRule="atLeast"/>
        <w:ind w:left="540"/>
        <w:jc w:val="both"/>
        <w:rPr>
          <w:rFonts w:ascii="Times New Roman" w:hAnsi="Times New Roman" w:cs="Times New Roman"/>
          <w:sz w:val="32"/>
          <w:szCs w:val="32"/>
        </w:rPr>
      </w:pPr>
      <w:hyperlink r:id="rId9" w:history="1">
        <w:r w:rsidR="00B6245D" w:rsidRPr="00A835FC">
          <w:rPr>
            <w:rFonts w:ascii="Times New Roman" w:hAnsi="Times New Roman" w:cs="Times New Roman"/>
            <w:color w:val="0000FF"/>
            <w:sz w:val="32"/>
            <w:szCs w:val="32"/>
          </w:rPr>
          <w:t>Закон</w:t>
        </w:r>
      </w:hyperlink>
      <w:r w:rsidR="00B6245D" w:rsidRPr="00A835FC">
        <w:rPr>
          <w:rFonts w:ascii="Times New Roman" w:hAnsi="Times New Roman" w:cs="Times New Roman"/>
          <w:sz w:val="32"/>
          <w:szCs w:val="32"/>
        </w:rPr>
        <w:t xml:space="preserve"> г. Москвы от 17.05.2018 N 11</w:t>
      </w:r>
    </w:p>
    <w:p w:rsidR="00B6245D" w:rsidRPr="00A835FC" w:rsidRDefault="00B6245D" w:rsidP="00B6245D">
      <w:pPr>
        <w:spacing w:before="220" w:after="1" w:line="220" w:lineRule="atLeast"/>
        <w:ind w:left="540"/>
        <w:jc w:val="both"/>
        <w:rPr>
          <w:rFonts w:ascii="Times New Roman" w:hAnsi="Times New Roman" w:cs="Times New Roman"/>
          <w:sz w:val="32"/>
          <w:szCs w:val="32"/>
        </w:rPr>
      </w:pPr>
      <w:r w:rsidRPr="00A835FC">
        <w:rPr>
          <w:rFonts w:ascii="Times New Roman" w:hAnsi="Times New Roman" w:cs="Times New Roman"/>
          <w:sz w:val="32"/>
          <w:szCs w:val="32"/>
        </w:rPr>
        <w:t>"О внесении изменений в статьи 4 и 7 Закона города Москвы от 17 января 2001 года N 3 "Об обеспечении беспрепятственного доступа инвалидов и иных маломобильных граждан к объектам социальной, транспортной и инженерной инфраструктур города Москвы"</w:t>
      </w:r>
    </w:p>
    <w:p w:rsidR="00B6245D" w:rsidRPr="00A835FC" w:rsidRDefault="00B6245D" w:rsidP="00B6245D">
      <w:pPr>
        <w:spacing w:after="1" w:line="220" w:lineRule="atLeast"/>
        <w:jc w:val="both"/>
        <w:outlineLvl w:val="0"/>
        <w:rPr>
          <w:rFonts w:ascii="Times New Roman" w:hAnsi="Times New Roman" w:cs="Times New Roman"/>
          <w:sz w:val="32"/>
          <w:szCs w:val="32"/>
        </w:rPr>
      </w:pPr>
    </w:p>
    <w:p w:rsidR="00B6245D" w:rsidRPr="00A835FC" w:rsidRDefault="00B6245D" w:rsidP="00B6245D">
      <w:pPr>
        <w:spacing w:after="1" w:line="220" w:lineRule="atLeast"/>
        <w:ind w:firstLine="540"/>
        <w:jc w:val="both"/>
        <w:rPr>
          <w:rFonts w:ascii="Times New Roman" w:hAnsi="Times New Roman" w:cs="Times New Roman"/>
          <w:sz w:val="32"/>
          <w:szCs w:val="32"/>
        </w:rPr>
      </w:pPr>
      <w:proofErr w:type="gramStart"/>
      <w:r w:rsidRPr="00A835FC">
        <w:rPr>
          <w:rFonts w:ascii="Times New Roman" w:hAnsi="Times New Roman" w:cs="Times New Roman"/>
          <w:sz w:val="32"/>
          <w:szCs w:val="32"/>
        </w:rPr>
        <w:t>Уточнено, что на каждой стоянке (остановке) транспортных средств, в том числе около объектов социальной, транспортной и инженерной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должно выделяться не менее 10 процентов мест (но не менее одного места) для бесплатной парковки транспортных средств, управляемых инвалидами I</w:t>
      </w:r>
      <w:proofErr w:type="gramEnd"/>
      <w:r w:rsidRPr="00A835FC">
        <w:rPr>
          <w:rFonts w:ascii="Times New Roman" w:hAnsi="Times New Roman" w:cs="Times New Roman"/>
          <w:sz w:val="32"/>
          <w:szCs w:val="32"/>
        </w:rPr>
        <w:t>, II групп, а также инвалидами III группы,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B6245D" w:rsidRPr="00A835FC" w:rsidRDefault="00B6245D" w:rsidP="00B6245D">
      <w:pPr>
        <w:spacing w:before="220" w:after="1" w:line="220" w:lineRule="atLeast"/>
        <w:ind w:firstLine="540"/>
        <w:jc w:val="both"/>
        <w:rPr>
          <w:rFonts w:ascii="Times New Roman" w:hAnsi="Times New Roman" w:cs="Times New Roman"/>
          <w:sz w:val="32"/>
          <w:szCs w:val="32"/>
        </w:rPr>
      </w:pPr>
      <w:r w:rsidRPr="00A835FC">
        <w:rPr>
          <w:rFonts w:ascii="Times New Roman" w:hAnsi="Times New Roman" w:cs="Times New Roman"/>
          <w:sz w:val="32"/>
          <w:szCs w:val="32"/>
        </w:rPr>
        <w:t xml:space="preserve">Также скорректированы положения о </w:t>
      </w:r>
      <w:proofErr w:type="gramStart"/>
      <w:r w:rsidRPr="00A835FC">
        <w:rPr>
          <w:rFonts w:ascii="Times New Roman" w:hAnsi="Times New Roman" w:cs="Times New Roman"/>
          <w:sz w:val="32"/>
          <w:szCs w:val="32"/>
        </w:rPr>
        <w:t>контроле за</w:t>
      </w:r>
      <w:proofErr w:type="gramEnd"/>
      <w:r w:rsidRPr="00A835FC">
        <w:rPr>
          <w:rFonts w:ascii="Times New Roman" w:hAnsi="Times New Roman" w:cs="Times New Roman"/>
          <w:sz w:val="32"/>
          <w:szCs w:val="32"/>
        </w:rPr>
        <w:t xml:space="preserve"> обеспечением доступа инвалидов и иных маломобильных граждан к объектам социальной, транспортной и инженерной инфраструктур города Москвы.</w:t>
      </w:r>
    </w:p>
    <w:p w:rsidR="006B518D" w:rsidRDefault="006B518D" w:rsidP="00B6245D">
      <w:pPr>
        <w:spacing w:after="1" w:line="220" w:lineRule="atLeast"/>
        <w:ind w:left="540"/>
        <w:jc w:val="both"/>
      </w:pPr>
    </w:p>
    <w:p w:rsidR="006B518D" w:rsidRDefault="006B518D" w:rsidP="00B6245D">
      <w:pPr>
        <w:spacing w:after="1" w:line="220" w:lineRule="atLeast"/>
        <w:ind w:left="540"/>
        <w:jc w:val="both"/>
      </w:pPr>
    </w:p>
    <w:p w:rsidR="006B518D" w:rsidRDefault="006B518D" w:rsidP="00B6245D">
      <w:pPr>
        <w:spacing w:after="1" w:line="220" w:lineRule="atLeast"/>
        <w:ind w:left="540"/>
        <w:jc w:val="both"/>
      </w:pPr>
    </w:p>
    <w:p w:rsidR="006B518D" w:rsidRDefault="006B518D" w:rsidP="00B6245D">
      <w:pPr>
        <w:spacing w:after="1" w:line="220" w:lineRule="atLeast"/>
        <w:ind w:left="540"/>
        <w:jc w:val="both"/>
      </w:pPr>
    </w:p>
    <w:p w:rsidR="006B518D" w:rsidRDefault="006B518D" w:rsidP="00B6245D">
      <w:pPr>
        <w:spacing w:after="1" w:line="220" w:lineRule="atLeast"/>
        <w:ind w:left="540"/>
        <w:jc w:val="both"/>
      </w:pPr>
    </w:p>
    <w:p w:rsidR="006B518D" w:rsidRDefault="006B518D" w:rsidP="00B6245D">
      <w:pPr>
        <w:spacing w:after="1" w:line="220" w:lineRule="atLeast"/>
        <w:ind w:left="540"/>
        <w:jc w:val="both"/>
      </w:pPr>
    </w:p>
    <w:p w:rsidR="00B6245D" w:rsidRPr="00A835FC" w:rsidRDefault="006B518D" w:rsidP="00B6245D">
      <w:pPr>
        <w:spacing w:after="1" w:line="220" w:lineRule="atLeast"/>
        <w:ind w:left="540"/>
        <w:jc w:val="both"/>
        <w:rPr>
          <w:rFonts w:ascii="Times New Roman" w:hAnsi="Times New Roman" w:cs="Times New Roman"/>
          <w:sz w:val="32"/>
          <w:szCs w:val="32"/>
        </w:rPr>
      </w:pPr>
      <w:hyperlink r:id="rId10" w:history="1">
        <w:r w:rsidR="00B6245D" w:rsidRPr="00A835FC">
          <w:rPr>
            <w:rFonts w:ascii="Times New Roman" w:hAnsi="Times New Roman" w:cs="Times New Roman"/>
            <w:color w:val="0000FF"/>
            <w:sz w:val="32"/>
            <w:szCs w:val="32"/>
          </w:rPr>
          <w:t>Закон</w:t>
        </w:r>
      </w:hyperlink>
      <w:r w:rsidR="00B6245D" w:rsidRPr="00A835FC">
        <w:rPr>
          <w:rFonts w:ascii="Times New Roman" w:hAnsi="Times New Roman" w:cs="Times New Roman"/>
          <w:sz w:val="32"/>
          <w:szCs w:val="32"/>
        </w:rPr>
        <w:t xml:space="preserve"> г. Москвы от 17.05.2018 N 10</w:t>
      </w:r>
    </w:p>
    <w:p w:rsidR="00B6245D" w:rsidRPr="00A835FC" w:rsidRDefault="00B6245D" w:rsidP="00B6245D">
      <w:pPr>
        <w:spacing w:before="220" w:after="1" w:line="220" w:lineRule="atLeast"/>
        <w:ind w:left="540"/>
        <w:jc w:val="both"/>
        <w:rPr>
          <w:rFonts w:ascii="Times New Roman" w:hAnsi="Times New Roman" w:cs="Times New Roman"/>
          <w:sz w:val="32"/>
          <w:szCs w:val="32"/>
        </w:rPr>
      </w:pPr>
      <w:r w:rsidRPr="00A835FC">
        <w:rPr>
          <w:rFonts w:ascii="Times New Roman" w:hAnsi="Times New Roman" w:cs="Times New Roman"/>
          <w:sz w:val="32"/>
          <w:szCs w:val="32"/>
        </w:rPr>
        <w:t>"О внесении изменения в статью 6 Закона города Москвы от 30 апреля 2014 года N 18 "О благоустройстве в городе Москве"</w:t>
      </w:r>
    </w:p>
    <w:p w:rsidR="00B6245D" w:rsidRPr="00A835FC" w:rsidRDefault="00B6245D" w:rsidP="00B6245D">
      <w:pPr>
        <w:spacing w:after="1" w:line="220" w:lineRule="atLeast"/>
        <w:jc w:val="both"/>
        <w:outlineLvl w:val="0"/>
        <w:rPr>
          <w:rFonts w:ascii="Times New Roman" w:hAnsi="Times New Roman" w:cs="Times New Roman"/>
          <w:sz w:val="32"/>
          <w:szCs w:val="32"/>
        </w:rPr>
      </w:pPr>
    </w:p>
    <w:p w:rsidR="00B6245D" w:rsidRPr="00A835FC" w:rsidRDefault="00B6245D" w:rsidP="00B6245D">
      <w:pPr>
        <w:spacing w:after="1" w:line="220" w:lineRule="atLeast"/>
        <w:ind w:firstLine="540"/>
        <w:jc w:val="both"/>
        <w:rPr>
          <w:rFonts w:ascii="Times New Roman" w:hAnsi="Times New Roman" w:cs="Times New Roman"/>
          <w:sz w:val="32"/>
          <w:szCs w:val="32"/>
        </w:rPr>
      </w:pPr>
      <w:r w:rsidRPr="00A835FC">
        <w:rPr>
          <w:rFonts w:ascii="Times New Roman" w:hAnsi="Times New Roman" w:cs="Times New Roman"/>
          <w:sz w:val="32"/>
          <w:szCs w:val="32"/>
        </w:rPr>
        <w:t>Внесены дополнения в положения о благоустройстве внешних поверхностей зданий, строений и сооружений.</w:t>
      </w:r>
    </w:p>
    <w:p w:rsidR="00B6245D" w:rsidRPr="00A835FC" w:rsidRDefault="00B6245D" w:rsidP="00B6245D">
      <w:pPr>
        <w:spacing w:before="220" w:after="1" w:line="220" w:lineRule="atLeast"/>
        <w:ind w:firstLine="540"/>
        <w:jc w:val="both"/>
        <w:rPr>
          <w:rFonts w:ascii="Times New Roman" w:hAnsi="Times New Roman" w:cs="Times New Roman"/>
          <w:sz w:val="32"/>
          <w:szCs w:val="32"/>
        </w:rPr>
      </w:pPr>
      <w:r w:rsidRPr="00A835FC">
        <w:rPr>
          <w:rFonts w:ascii="Times New Roman" w:hAnsi="Times New Roman" w:cs="Times New Roman"/>
          <w:sz w:val="32"/>
          <w:szCs w:val="32"/>
        </w:rPr>
        <w:t>Наносить надписи, изображения путем покраски, наклейки, росписи в технике "граффити" и иными способами на внешние поверхности нежилых зданий, строений, сооружений, многоквартирных домов можно только по согласованию с уполномоченным органом исполнительной власти города Москвы и в порядке, установленном Правительством Москвы.</w:t>
      </w:r>
    </w:p>
    <w:p w:rsidR="00B6245D" w:rsidRPr="00A835FC" w:rsidRDefault="00B6245D" w:rsidP="00B6245D">
      <w:pPr>
        <w:spacing w:before="220" w:after="1" w:line="220" w:lineRule="atLeast"/>
        <w:ind w:firstLine="540"/>
        <w:jc w:val="both"/>
        <w:rPr>
          <w:rFonts w:ascii="Times New Roman" w:hAnsi="Times New Roman" w:cs="Times New Roman"/>
          <w:sz w:val="32"/>
          <w:szCs w:val="32"/>
        </w:rPr>
      </w:pPr>
      <w:r w:rsidRPr="00A835FC">
        <w:rPr>
          <w:rFonts w:ascii="Times New Roman" w:hAnsi="Times New Roman" w:cs="Times New Roman"/>
          <w:sz w:val="32"/>
          <w:szCs w:val="32"/>
        </w:rPr>
        <w:t>В случае нанесения таких изображений с нарушением установленного порядка лицо, организовавшее или выполнившее нанесение изображений, обязано удалить изображения и восстановить указанные поверхности до первоначального вида (состояния) в срок, установленный предписанием уполномоченного органа. Если эта обязанность не будет выполнена указанным лицом в срок, установленный предписанием, или такое лицо неизвестно, то уполномоченный орган выдает соответствующее предписание собственникам (правообладателям) таких нежилых зданий, строений, сооружений, лицам, осуществляющим управление такими многоквартирными домами.</w:t>
      </w:r>
    </w:p>
    <w:p w:rsidR="00B6245D" w:rsidRPr="00A835FC" w:rsidRDefault="00B6245D" w:rsidP="00B6245D">
      <w:pPr>
        <w:spacing w:before="220" w:after="1" w:line="220" w:lineRule="atLeast"/>
        <w:ind w:firstLine="540"/>
        <w:jc w:val="both"/>
        <w:rPr>
          <w:rFonts w:ascii="Times New Roman" w:hAnsi="Times New Roman" w:cs="Times New Roman"/>
          <w:sz w:val="32"/>
          <w:szCs w:val="32"/>
        </w:rPr>
      </w:pPr>
      <w:r w:rsidRPr="00A835FC">
        <w:rPr>
          <w:rFonts w:ascii="Times New Roman" w:hAnsi="Times New Roman" w:cs="Times New Roman"/>
          <w:sz w:val="32"/>
          <w:szCs w:val="32"/>
        </w:rPr>
        <w:t>Если собственники (правообладатели) не исполнят это предписание в установленный срок, то такие работы осуществляются за счет средств бюджета города Москвы. При этом если указанные работы будут произведены за счет городского бюджета, то собственники (правообладатели) таких нежилых зданий, строений, сооружений, лица, управляющие такими многоквартирными домами, обязаны перечислить денежные средства за эти работы в бюджет города в течение трех месяцев со дня получения уведомления о завершении работ.</w:t>
      </w:r>
    </w:p>
    <w:p w:rsidR="006B518D" w:rsidRDefault="006B518D" w:rsidP="00B6245D">
      <w:pPr>
        <w:spacing w:after="1" w:line="220" w:lineRule="atLeast"/>
        <w:ind w:left="540"/>
        <w:jc w:val="both"/>
      </w:pPr>
    </w:p>
    <w:p w:rsidR="006B518D" w:rsidRDefault="006B518D" w:rsidP="00B6245D">
      <w:pPr>
        <w:spacing w:after="1" w:line="220" w:lineRule="atLeast"/>
        <w:ind w:left="540"/>
        <w:jc w:val="both"/>
      </w:pPr>
    </w:p>
    <w:p w:rsidR="006B518D" w:rsidRDefault="006B518D" w:rsidP="00B6245D">
      <w:pPr>
        <w:spacing w:after="1" w:line="220" w:lineRule="atLeast"/>
        <w:ind w:left="540"/>
        <w:jc w:val="both"/>
      </w:pPr>
    </w:p>
    <w:p w:rsidR="006B518D" w:rsidRDefault="006B518D" w:rsidP="00B6245D">
      <w:pPr>
        <w:spacing w:after="1" w:line="220" w:lineRule="atLeast"/>
        <w:ind w:left="540"/>
        <w:jc w:val="both"/>
      </w:pPr>
    </w:p>
    <w:p w:rsidR="006B518D" w:rsidRDefault="006B518D" w:rsidP="00B6245D">
      <w:pPr>
        <w:spacing w:after="1" w:line="220" w:lineRule="atLeast"/>
        <w:ind w:left="540"/>
        <w:jc w:val="both"/>
      </w:pPr>
    </w:p>
    <w:p w:rsidR="006B518D" w:rsidRDefault="006B518D" w:rsidP="00B6245D">
      <w:pPr>
        <w:spacing w:after="1" w:line="220" w:lineRule="atLeast"/>
        <w:ind w:left="540"/>
        <w:jc w:val="both"/>
      </w:pPr>
    </w:p>
    <w:p w:rsidR="00B6245D" w:rsidRPr="00A835FC" w:rsidRDefault="006B518D" w:rsidP="00B6245D">
      <w:pPr>
        <w:spacing w:after="1" w:line="220" w:lineRule="atLeast"/>
        <w:ind w:left="540"/>
        <w:jc w:val="both"/>
        <w:rPr>
          <w:rFonts w:ascii="Times New Roman" w:hAnsi="Times New Roman" w:cs="Times New Roman"/>
          <w:sz w:val="32"/>
          <w:szCs w:val="32"/>
        </w:rPr>
      </w:pPr>
      <w:hyperlink r:id="rId11" w:history="1">
        <w:r w:rsidR="00B6245D" w:rsidRPr="00A835FC">
          <w:rPr>
            <w:rFonts w:ascii="Times New Roman" w:hAnsi="Times New Roman" w:cs="Times New Roman"/>
            <w:color w:val="0000FF"/>
            <w:sz w:val="32"/>
            <w:szCs w:val="32"/>
          </w:rPr>
          <w:t>Постановление</w:t>
        </w:r>
      </w:hyperlink>
      <w:r w:rsidR="00B6245D" w:rsidRPr="00A835FC">
        <w:rPr>
          <w:rFonts w:ascii="Times New Roman" w:hAnsi="Times New Roman" w:cs="Times New Roman"/>
          <w:sz w:val="32"/>
          <w:szCs w:val="32"/>
        </w:rPr>
        <w:t xml:space="preserve"> Правительства Москвы от 15.05.2018 N 442-ПП</w:t>
      </w:r>
    </w:p>
    <w:p w:rsidR="00B6245D" w:rsidRPr="00A835FC" w:rsidRDefault="00B6245D" w:rsidP="00B6245D">
      <w:pPr>
        <w:spacing w:before="220" w:after="1" w:line="220" w:lineRule="atLeast"/>
        <w:ind w:left="540"/>
        <w:jc w:val="both"/>
        <w:rPr>
          <w:rFonts w:ascii="Times New Roman" w:hAnsi="Times New Roman" w:cs="Times New Roman"/>
          <w:sz w:val="32"/>
          <w:szCs w:val="32"/>
        </w:rPr>
      </w:pPr>
      <w:r w:rsidRPr="00A835FC">
        <w:rPr>
          <w:rFonts w:ascii="Times New Roman" w:hAnsi="Times New Roman" w:cs="Times New Roman"/>
          <w:sz w:val="32"/>
          <w:szCs w:val="32"/>
        </w:rPr>
        <w:t>"О внесении изменения в постановление Правительства Москвы от 29 июня 2010 г. N 540-ПП"</w:t>
      </w:r>
    </w:p>
    <w:p w:rsidR="00B6245D" w:rsidRPr="00A835FC" w:rsidRDefault="00B6245D" w:rsidP="00B6245D">
      <w:pPr>
        <w:spacing w:after="1" w:line="220" w:lineRule="atLeast"/>
        <w:jc w:val="both"/>
        <w:outlineLvl w:val="0"/>
        <w:rPr>
          <w:rFonts w:ascii="Times New Roman" w:hAnsi="Times New Roman" w:cs="Times New Roman"/>
          <w:sz w:val="32"/>
          <w:szCs w:val="32"/>
        </w:rPr>
      </w:pPr>
    </w:p>
    <w:p w:rsidR="00B6245D" w:rsidRPr="00A835FC" w:rsidRDefault="00B6245D" w:rsidP="00B6245D">
      <w:pPr>
        <w:spacing w:after="1" w:line="220" w:lineRule="atLeast"/>
        <w:ind w:firstLine="540"/>
        <w:jc w:val="both"/>
        <w:rPr>
          <w:rFonts w:ascii="Times New Roman" w:hAnsi="Times New Roman" w:cs="Times New Roman"/>
          <w:sz w:val="32"/>
          <w:szCs w:val="32"/>
        </w:rPr>
      </w:pPr>
      <w:r w:rsidRPr="00A835FC">
        <w:rPr>
          <w:rFonts w:ascii="Times New Roman" w:hAnsi="Times New Roman" w:cs="Times New Roman"/>
          <w:sz w:val="32"/>
          <w:szCs w:val="32"/>
        </w:rPr>
        <w:t xml:space="preserve">Дополнено Положение об управлении объектами нежилого фонда, находящимися в собственности города Москвы. В частности, дополнения касаются порядка расчета арендной платы по договорам аренды, заключаемым по результатам торгов. </w:t>
      </w:r>
      <w:proofErr w:type="gramStart"/>
      <w:r w:rsidRPr="00A835FC">
        <w:rPr>
          <w:rFonts w:ascii="Times New Roman" w:hAnsi="Times New Roman" w:cs="Times New Roman"/>
          <w:sz w:val="32"/>
          <w:szCs w:val="32"/>
        </w:rPr>
        <w:t>Так, установлено, что в случае если торги признаны несостоявшимися и договор аренды не заключен с лицом, подавшим единственную заявку на участие в торгах, с заявителем, признанным единственным участником торгов, или с единственным принявшим участие в торгах его участником, при принятии решения о проведении повторных торгов начальная (минимальная) цена договора аренды объекта нежилого фонда, выставляемого повторно на торги, определяется на 30</w:t>
      </w:r>
      <w:proofErr w:type="gramEnd"/>
      <w:r w:rsidRPr="00A835FC">
        <w:rPr>
          <w:rFonts w:ascii="Times New Roman" w:hAnsi="Times New Roman" w:cs="Times New Roman"/>
          <w:sz w:val="32"/>
          <w:szCs w:val="32"/>
        </w:rPr>
        <w:t xml:space="preserve"> процентов ниже начальной (минимальной) цены, определенной условиями предыдущих торгов.</w:t>
      </w:r>
    </w:p>
    <w:p w:rsidR="009F7F35" w:rsidRDefault="009F7F35">
      <w:bookmarkStart w:id="0" w:name="_GoBack"/>
      <w:bookmarkEnd w:id="0"/>
    </w:p>
    <w:sectPr w:rsidR="009F7F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45D"/>
    <w:rsid w:val="006B518D"/>
    <w:rsid w:val="009F7F35"/>
    <w:rsid w:val="00B62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4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4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E94335765DA73F18AEF99618546ADAB858831B9429867A3E57F85597rAg4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DA59A6164EF8C253D53D3402B3A7CDE2E7E4E41ACE82476A4D6A7E1DEwBf3H"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06FBD21DB006B40B3F6DF0F92510BDA9B976D62DB827F4AF5920AF1F3w8eBH" TargetMode="External"/><Relationship Id="rId11" Type="http://schemas.openxmlformats.org/officeDocument/2006/relationships/hyperlink" Target="consultantplus://offline/ref=E48251FFA1AF8FBF2AB2ECD7F7876FD6430617C976A70B4A6948F1A6AC393932H" TargetMode="External"/><Relationship Id="rId5" Type="http://schemas.openxmlformats.org/officeDocument/2006/relationships/hyperlink" Target="consultantplus://offline/ref=B9A72C680E35C878DB222E66B4B1E676426EDD10AD715A9161500ECB02qCd8H" TargetMode="External"/><Relationship Id="rId10" Type="http://schemas.openxmlformats.org/officeDocument/2006/relationships/hyperlink" Target="consultantplus://offline/ref=50A540D52F8C333B29FA6A732BFBD468E4596AD81EA0717909A2F395455DkF26H" TargetMode="External"/><Relationship Id="rId4" Type="http://schemas.openxmlformats.org/officeDocument/2006/relationships/webSettings" Target="webSettings.xml"/><Relationship Id="rId9" Type="http://schemas.openxmlformats.org/officeDocument/2006/relationships/hyperlink" Target="consultantplus://offline/ref=1EC3C55D73094BB37E802103B756D5FA406D6561AB2BD7E0DEB10C91AA80h71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1846</Words>
  <Characters>10528</Characters>
  <Application>Microsoft Office Word</Application>
  <DocSecurity>0</DocSecurity>
  <Lines>87</Lines>
  <Paragraphs>24</Paragraphs>
  <ScaleCrop>false</ScaleCrop>
  <Company>procrf</Company>
  <LinksUpToDate>false</LinksUpToDate>
  <CharactersWithSpaces>12350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2018-06-22T08:09:00Z</dcterms:created>
  <dcterms:modified xsi:type="dcterms:W3CDTF">2018-06-22T08:45:00Z</dcterms:modified>
</cp:coreProperties>
</file>