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79" w:rsidRDefault="005D2979" w:rsidP="003743F6">
      <w:pPr>
        <w:rPr>
          <w:sz w:val="28"/>
          <w:szCs w:val="28"/>
        </w:rPr>
      </w:pPr>
    </w:p>
    <w:p w:rsidR="0093401D" w:rsidRDefault="003743F6" w:rsidP="0093401D">
      <w:pPr>
        <w:widowControl w:val="0"/>
        <w:autoSpaceDE w:val="0"/>
        <w:autoSpaceDN w:val="0"/>
        <w:adjustRightInd w:val="0"/>
        <w:ind w:right="282" w:firstLine="708"/>
        <w:jc w:val="center"/>
        <w:outlineLvl w:val="1"/>
        <w:rPr>
          <w:b/>
          <w:sz w:val="28"/>
          <w:szCs w:val="28"/>
        </w:rPr>
      </w:pPr>
      <w:r w:rsidRPr="0093401D">
        <w:rPr>
          <w:b/>
          <w:sz w:val="28"/>
          <w:szCs w:val="28"/>
        </w:rPr>
        <w:t xml:space="preserve">Конституционный суд распространил свое решение о том, что «школьная» отсрочка от армии не должны учитываться на </w:t>
      </w:r>
      <w:proofErr w:type="gramStart"/>
      <w:r w:rsidRPr="0093401D">
        <w:rPr>
          <w:b/>
          <w:sz w:val="28"/>
          <w:szCs w:val="28"/>
        </w:rPr>
        <w:t>получающих</w:t>
      </w:r>
      <w:proofErr w:type="gramEnd"/>
      <w:r w:rsidRPr="0093401D">
        <w:rPr>
          <w:b/>
          <w:sz w:val="28"/>
          <w:szCs w:val="28"/>
        </w:rPr>
        <w:t xml:space="preserve"> среднее профессиональное образование.</w:t>
      </w:r>
    </w:p>
    <w:p w:rsidR="0093401D" w:rsidRPr="0093401D" w:rsidRDefault="0093401D" w:rsidP="0093401D">
      <w:pPr>
        <w:widowControl w:val="0"/>
        <w:autoSpaceDE w:val="0"/>
        <w:autoSpaceDN w:val="0"/>
        <w:adjustRightInd w:val="0"/>
        <w:ind w:right="282" w:firstLine="708"/>
        <w:jc w:val="center"/>
        <w:outlineLvl w:val="1"/>
        <w:rPr>
          <w:b/>
          <w:sz w:val="28"/>
          <w:szCs w:val="28"/>
        </w:rPr>
      </w:pPr>
    </w:p>
    <w:p w:rsidR="003743F6" w:rsidRDefault="003743F6" w:rsidP="003743F6">
      <w:pPr>
        <w:widowControl w:val="0"/>
        <w:autoSpaceDE w:val="0"/>
        <w:autoSpaceDN w:val="0"/>
        <w:adjustRightInd w:val="0"/>
        <w:ind w:right="282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Такое решение вынесено по следам «дела студентов», рассмотренного в апреле</w:t>
      </w:r>
      <w:r w:rsidR="00E5055A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>.</w:t>
      </w:r>
    </w:p>
    <w:p w:rsidR="003743F6" w:rsidRDefault="00E5055A" w:rsidP="003743F6">
      <w:pPr>
        <w:widowControl w:val="0"/>
        <w:autoSpaceDE w:val="0"/>
        <w:autoSpaceDN w:val="0"/>
        <w:adjustRightInd w:val="0"/>
        <w:ind w:right="282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3743F6">
        <w:rPr>
          <w:sz w:val="28"/>
          <w:szCs w:val="28"/>
        </w:rPr>
        <w:t xml:space="preserve"> Конституционный суд РФ обратился Павел Спиридонов из города Саранска, который получил повестку о призыве в армию, будучи студентом магистратуры. В аналогичной ситуации оказался и Роман Халиков из Татарстана – обоим юношам исполнилось 18 лет еще в школе, первую отсрочку от армии они получили автоматически. Вторую – будучи студентами бакалавриата, поэтому третья, по мнению </w:t>
      </w:r>
      <w:r w:rsidR="00C1730C">
        <w:rPr>
          <w:sz w:val="28"/>
          <w:szCs w:val="28"/>
        </w:rPr>
        <w:t>М</w:t>
      </w:r>
      <w:r w:rsidR="003743F6">
        <w:rPr>
          <w:sz w:val="28"/>
          <w:szCs w:val="28"/>
        </w:rPr>
        <w:t>ин</w:t>
      </w:r>
      <w:r w:rsidR="0093401D">
        <w:rPr>
          <w:sz w:val="28"/>
          <w:szCs w:val="28"/>
        </w:rPr>
        <w:t>истерства обороны РФ</w:t>
      </w:r>
      <w:r w:rsidR="003743F6">
        <w:rPr>
          <w:sz w:val="28"/>
          <w:szCs w:val="28"/>
        </w:rPr>
        <w:t>, им не полагается.</w:t>
      </w:r>
    </w:p>
    <w:p w:rsidR="003743F6" w:rsidRDefault="003743F6" w:rsidP="003743F6">
      <w:pPr>
        <w:widowControl w:val="0"/>
        <w:autoSpaceDE w:val="0"/>
        <w:autoSpaceDN w:val="0"/>
        <w:adjustRightInd w:val="0"/>
        <w:ind w:right="282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Однако Конституционный суд</w:t>
      </w:r>
      <w:r w:rsidR="0093401D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встал на сторону призывников: дискриминации по дню несовершеннолетия</w:t>
      </w:r>
      <w:r w:rsidR="0093401D">
        <w:rPr>
          <w:sz w:val="28"/>
          <w:szCs w:val="28"/>
        </w:rPr>
        <w:t xml:space="preserve"> </w:t>
      </w:r>
      <w:r>
        <w:rPr>
          <w:sz w:val="28"/>
          <w:szCs w:val="28"/>
        </w:rPr>
        <w:t>быть не должно.</w:t>
      </w:r>
      <w:r w:rsidR="00C1730C">
        <w:rPr>
          <w:sz w:val="28"/>
          <w:szCs w:val="28"/>
        </w:rPr>
        <w:t xml:space="preserve"> Ведь если 18 лет юноше исполня</w:t>
      </w:r>
      <w:r w:rsidR="0093401D">
        <w:rPr>
          <w:sz w:val="28"/>
          <w:szCs w:val="28"/>
        </w:rPr>
        <w:t>ет</w:t>
      </w:r>
      <w:r w:rsidR="00C1730C">
        <w:rPr>
          <w:sz w:val="28"/>
          <w:szCs w:val="28"/>
        </w:rPr>
        <w:t>ся уже после окончания школы, проблем с получением полного высшего образования у него не возникает.</w:t>
      </w:r>
    </w:p>
    <w:p w:rsidR="00C1730C" w:rsidRDefault="00C1730C" w:rsidP="00C1730C">
      <w:pPr>
        <w:widowControl w:val="0"/>
        <w:autoSpaceDE w:val="0"/>
        <w:autoSpaceDN w:val="0"/>
        <w:adjustRightInd w:val="0"/>
        <w:ind w:right="28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жалобы Спиридонова и </w:t>
      </w:r>
      <w:proofErr w:type="spellStart"/>
      <w:r>
        <w:rPr>
          <w:sz w:val="28"/>
          <w:szCs w:val="28"/>
        </w:rPr>
        <w:t>Халикова</w:t>
      </w:r>
      <w:proofErr w:type="spellEnd"/>
      <w:r>
        <w:rPr>
          <w:sz w:val="28"/>
          <w:szCs w:val="28"/>
        </w:rPr>
        <w:t xml:space="preserve">, суд признал положения статьи 24 Закона «О воинской обязанности и военной службе» не соответствующими Конституции, в том числе статье 19, которая гарантирует принцип </w:t>
      </w:r>
      <w:r w:rsidR="0093401D">
        <w:rPr>
          <w:sz w:val="28"/>
          <w:szCs w:val="28"/>
        </w:rPr>
        <w:t xml:space="preserve">равенства перед законом и судом, обязал </w:t>
      </w:r>
      <w:r>
        <w:rPr>
          <w:sz w:val="28"/>
          <w:szCs w:val="28"/>
        </w:rPr>
        <w:t>внести соответствующие изменения в Федеральный закон «О воинской обязанности и военной службе».</w:t>
      </w:r>
    </w:p>
    <w:p w:rsidR="00C1730C" w:rsidRDefault="00C1730C" w:rsidP="0093401D">
      <w:pPr>
        <w:widowControl w:val="0"/>
        <w:autoSpaceDE w:val="0"/>
        <w:autoSpaceDN w:val="0"/>
        <w:adjustRightInd w:val="0"/>
        <w:ind w:right="282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Как следует из постановления </w:t>
      </w:r>
      <w:r w:rsidR="0093401D">
        <w:rPr>
          <w:sz w:val="28"/>
          <w:szCs w:val="28"/>
        </w:rPr>
        <w:t>К</w:t>
      </w:r>
      <w:r>
        <w:rPr>
          <w:sz w:val="28"/>
          <w:szCs w:val="28"/>
        </w:rPr>
        <w:t xml:space="preserve">онституционного суда </w:t>
      </w:r>
      <w:r w:rsidR="0093401D">
        <w:rPr>
          <w:sz w:val="28"/>
          <w:szCs w:val="28"/>
        </w:rPr>
        <w:t>РФ,</w:t>
      </w:r>
      <w:r>
        <w:rPr>
          <w:sz w:val="28"/>
          <w:szCs w:val="28"/>
        </w:rPr>
        <w:t xml:space="preserve"> впредь до внесения изменений правоприменительные органы не должны учитывать факт предоставления отсрочки от призыва на службу гражданину, обучающемуся по программе среднего про</w:t>
      </w:r>
      <w:r w:rsidR="0093401D">
        <w:rPr>
          <w:sz w:val="28"/>
          <w:szCs w:val="28"/>
        </w:rPr>
        <w:t>фессионального образования, если он поступил на обучение по программе среднего профессионального образования в год получения среднего общего образования. Таким образом, учащиеся колледжей, лицеев, профтехучилищ смогут доучиться, и только потом отдать воинский долг Родине.</w:t>
      </w:r>
    </w:p>
    <w:p w:rsidR="00C1730C" w:rsidRDefault="00C1730C" w:rsidP="00C1730C">
      <w:pPr>
        <w:widowControl w:val="0"/>
        <w:autoSpaceDE w:val="0"/>
        <w:autoSpaceDN w:val="0"/>
        <w:adjustRightInd w:val="0"/>
        <w:ind w:right="282"/>
        <w:jc w:val="both"/>
        <w:outlineLvl w:val="1"/>
        <w:rPr>
          <w:sz w:val="28"/>
          <w:szCs w:val="28"/>
        </w:rPr>
      </w:pPr>
    </w:p>
    <w:p w:rsidR="00F771C6" w:rsidRPr="0001311F" w:rsidRDefault="0038629D" w:rsidP="0001311F">
      <w:pPr>
        <w:tabs>
          <w:tab w:val="left" w:pos="7655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color w:val="000000"/>
          <w:spacing w:val="5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Прокурор</w:t>
      </w:r>
      <w:bookmarkStart w:id="0" w:name="_GoBack"/>
      <w:bookmarkEnd w:id="0"/>
      <w:r>
        <w:rPr>
          <w:color w:val="000000"/>
          <w:spacing w:val="5"/>
          <w:sz w:val="27"/>
          <w:szCs w:val="27"/>
        </w:rPr>
        <w:t xml:space="preserve"> ТАО г. Москвы </w:t>
      </w:r>
    </w:p>
    <w:sectPr w:rsidR="00F771C6" w:rsidRPr="0001311F" w:rsidSect="00CE259D">
      <w:headerReference w:type="even" r:id="rId8"/>
      <w:headerReference w:type="default" r:id="rId9"/>
      <w:pgSz w:w="11906" w:h="16838"/>
      <w:pgMar w:top="960" w:right="567" w:bottom="851" w:left="1418" w:header="568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7B" w:rsidRDefault="00CE0F7B">
      <w:r>
        <w:separator/>
      </w:r>
    </w:p>
  </w:endnote>
  <w:endnote w:type="continuationSeparator" w:id="0">
    <w:p w:rsidR="00CE0F7B" w:rsidRDefault="00CE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7B" w:rsidRDefault="00CE0F7B">
      <w:r>
        <w:separator/>
      </w:r>
    </w:p>
  </w:footnote>
  <w:footnote w:type="continuationSeparator" w:id="0">
    <w:p w:rsidR="00CE0F7B" w:rsidRDefault="00CE0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F4" w:rsidRDefault="00CC038B" w:rsidP="00577EF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D12F4" w:rsidRDefault="00CE0F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F4" w:rsidRPr="00CE259D" w:rsidRDefault="00CC038B" w:rsidP="00CE259D">
    <w:pPr>
      <w:pStyle w:val="a4"/>
      <w:framePr w:h="676" w:hRule="exact" w:wrap="around" w:vAnchor="text" w:hAnchor="page" w:x="6301" w:y="2"/>
      <w:rPr>
        <w:rStyle w:val="a3"/>
        <w:sz w:val="24"/>
      </w:rPr>
    </w:pPr>
    <w:r w:rsidRPr="00CE259D">
      <w:rPr>
        <w:rStyle w:val="a3"/>
        <w:sz w:val="24"/>
      </w:rPr>
      <w:fldChar w:fldCharType="begin"/>
    </w:r>
    <w:r w:rsidRPr="00CE259D">
      <w:rPr>
        <w:rStyle w:val="a3"/>
        <w:sz w:val="24"/>
      </w:rPr>
      <w:instrText xml:space="preserve">PAGE  </w:instrText>
    </w:r>
    <w:r w:rsidRPr="00CE259D">
      <w:rPr>
        <w:rStyle w:val="a3"/>
        <w:sz w:val="24"/>
      </w:rPr>
      <w:fldChar w:fldCharType="separate"/>
    </w:r>
    <w:r w:rsidR="003743F6">
      <w:rPr>
        <w:rStyle w:val="a3"/>
        <w:noProof/>
        <w:sz w:val="24"/>
      </w:rPr>
      <w:t>2</w:t>
    </w:r>
    <w:r w:rsidRPr="00CE259D">
      <w:rPr>
        <w:rStyle w:val="a3"/>
        <w:sz w:val="24"/>
      </w:rPr>
      <w:fldChar w:fldCharType="end"/>
    </w:r>
  </w:p>
  <w:p w:rsidR="004D12F4" w:rsidRPr="00CE259D" w:rsidRDefault="00CC038B" w:rsidP="00CE259D">
    <w:pPr>
      <w:pStyle w:val="a4"/>
      <w:tabs>
        <w:tab w:val="clear" w:pos="4677"/>
        <w:tab w:val="clear" w:pos="9355"/>
        <w:tab w:val="left" w:pos="5835"/>
      </w:tabs>
      <w:rPr>
        <w:sz w:val="24"/>
      </w:rPr>
    </w:pPr>
    <w:r w:rsidRPr="00CE259D">
      <w:rPr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5D"/>
    <w:rsid w:val="0001311F"/>
    <w:rsid w:val="000E5EB9"/>
    <w:rsid w:val="002E3C85"/>
    <w:rsid w:val="003401B1"/>
    <w:rsid w:val="003743F6"/>
    <w:rsid w:val="00381C5F"/>
    <w:rsid w:val="0038629D"/>
    <w:rsid w:val="00393107"/>
    <w:rsid w:val="00545A7F"/>
    <w:rsid w:val="0056405D"/>
    <w:rsid w:val="005D2979"/>
    <w:rsid w:val="00773E83"/>
    <w:rsid w:val="007747CB"/>
    <w:rsid w:val="008F36DF"/>
    <w:rsid w:val="00926EF7"/>
    <w:rsid w:val="0093401D"/>
    <w:rsid w:val="009E1079"/>
    <w:rsid w:val="00A519C7"/>
    <w:rsid w:val="00B4346B"/>
    <w:rsid w:val="00B51EEF"/>
    <w:rsid w:val="00C1730C"/>
    <w:rsid w:val="00C422C6"/>
    <w:rsid w:val="00C913A1"/>
    <w:rsid w:val="00CC038B"/>
    <w:rsid w:val="00CE0F7B"/>
    <w:rsid w:val="00D4342A"/>
    <w:rsid w:val="00E5055A"/>
    <w:rsid w:val="00E933C7"/>
    <w:rsid w:val="00F7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3C85"/>
  </w:style>
  <w:style w:type="paragraph" w:styleId="a4">
    <w:name w:val="header"/>
    <w:basedOn w:val="a"/>
    <w:link w:val="a5"/>
    <w:rsid w:val="002E3C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3C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2E3C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71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1C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3C85"/>
  </w:style>
  <w:style w:type="paragraph" w:styleId="a4">
    <w:name w:val="header"/>
    <w:basedOn w:val="a"/>
    <w:link w:val="a5"/>
    <w:rsid w:val="002E3C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3C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2E3C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71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1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FA35-E11A-4E43-A0AA-EA83F526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2017-05-05T08:23:00Z</cp:lastPrinted>
  <dcterms:created xsi:type="dcterms:W3CDTF">2017-05-05T06:51:00Z</dcterms:created>
  <dcterms:modified xsi:type="dcterms:W3CDTF">2018-06-25T09:21:00Z</dcterms:modified>
</cp:coreProperties>
</file>