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70AB" w:rsidRPr="005370AB" w:rsidRDefault="005370AB" w:rsidP="005370AB">
      <w:pPr>
        <w:shd w:val="clear" w:color="auto" w:fill="FFFFFF"/>
        <w:spacing w:after="264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</w:pPr>
      <w:bookmarkStart w:id="0" w:name="_GoBack"/>
      <w:r w:rsidRPr="005370AB">
        <w:rPr>
          <w:rFonts w:ascii="Arial" w:eastAsia="Times New Roman" w:hAnsi="Arial" w:cs="Arial"/>
          <w:b/>
          <w:bCs/>
          <w:color w:val="000000"/>
          <w:kern w:val="36"/>
          <w:sz w:val="60"/>
          <w:szCs w:val="60"/>
          <w:lang w:eastAsia="ru-RU"/>
        </w:rPr>
        <w:t>Стратегия национальной политики города Москвы на период до 2025 года</w:t>
      </w:r>
    </w:p>
    <w:bookmarkEnd w:id="0"/>
    <w:p w:rsidR="005370AB" w:rsidRPr="005370AB" w:rsidRDefault="005370AB" w:rsidP="005370AB">
      <w:pPr>
        <w:shd w:val="clear" w:color="auto" w:fill="FFFFFF"/>
        <w:spacing w:before="120" w:after="312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ПРАВИТЕЛЬСТВО МОСКВЫ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ПОСТАНОВЛЕНИЕ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от 6 июня 2016 года N 312-ПП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jc w:val="center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О </w:t>
      </w:r>
      <w:hyperlink r:id="rId5" w:history="1">
        <w:r w:rsidRPr="005370AB">
          <w:rPr>
            <w:rFonts w:eastAsia="Times New Roman" w:cs="Arial"/>
            <w:color w:val="024C8B"/>
            <w:sz w:val="24"/>
            <w:szCs w:val="24"/>
            <w:lang w:eastAsia="ru-RU"/>
          </w:rPr>
          <w:t>Стратегии национальной политики города Москвы на период до 2025 года</w:t>
        </w:r>
      </w:hyperlink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proofErr w:type="gramStart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 xml:space="preserve">В целях реализации в городе Москве положений Стратегии государственной национальной политики Российской Федерации на период до 2025 года, определения долгосрочных перспектив развития многонационального московского сообщества и повышения эффективности мер, предпринимаемых органами исполнительной власти города Москвы во взаимодействии с органами местного самоуправления и институтами гражданского общества в сфере гармонизации межэтнических отношений и обеспечения межнационального согласия, Правительство </w:t>
      </w:r>
      <w:proofErr w:type="spellStart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Москвыпостановляет</w:t>
      </w:r>
      <w:proofErr w:type="spellEnd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:</w:t>
      </w:r>
      <w:proofErr w:type="gramEnd"/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 xml:space="preserve">1. </w:t>
      </w:r>
      <w:proofErr w:type="gramStart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Утвердить Стратегию национальной политики города Москвы на период до 2025 года (.</w:t>
      </w:r>
      <w:proofErr w:type="gramEnd"/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2. Признать утратившими силу: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2.1. </w:t>
      </w:r>
      <w:hyperlink r:id="rId6" w:history="1">
        <w:r w:rsidRPr="005370AB">
          <w:rPr>
            <w:rFonts w:eastAsia="Times New Roman" w:cs="Arial"/>
            <w:color w:val="024C8B"/>
            <w:sz w:val="24"/>
            <w:szCs w:val="24"/>
            <w:lang w:eastAsia="ru-RU"/>
          </w:rPr>
          <w:t>Постановление Правительства Москвы от 22 июня 2010 года N 522-ПП "О Концепции реализации государственной политики в сфере межэтнических отношений в городе Москве" </w:t>
        </w:r>
      </w:hyperlink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2.2. </w:t>
      </w:r>
      <w:hyperlink r:id="rId7" w:history="1">
        <w:r w:rsidRPr="005370AB">
          <w:rPr>
            <w:rFonts w:eastAsia="Times New Roman" w:cs="Arial"/>
            <w:color w:val="024C8B"/>
            <w:sz w:val="24"/>
            <w:szCs w:val="24"/>
            <w:lang w:eastAsia="ru-RU"/>
          </w:rPr>
          <w:t>Постановление Правительства Москвы от 7 июня 2011 года N 248-ПП "О Комплексных мероприятиях по реализации государственной политики в сфере межэтнических отношений в городе Москве" </w:t>
        </w:r>
      </w:hyperlink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 xml:space="preserve">3. </w:t>
      </w:r>
      <w:proofErr w:type="gramStart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Контроль за</w:t>
      </w:r>
      <w:proofErr w:type="gramEnd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 xml:space="preserve"> выполнением настоящего постановления возложить на заместителя Мэра Москвы в Правительстве Москвы по вопросам региональной безопасности и информационной политики Горбенко А.Н.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 xml:space="preserve">Мэр Москвы </w:t>
      </w:r>
      <w:proofErr w:type="spellStart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С.С.Собянин</w:t>
      </w:r>
      <w:proofErr w:type="spellEnd"/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Приложение. Стратегия национальной политики города Москвы на период до 2025 года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Приложение </w:t>
      </w:r>
      <w:r w:rsidRPr="005370AB">
        <w:rPr>
          <w:rFonts w:eastAsia="Times New Roman" w:cs="Arial"/>
          <w:color w:val="000000"/>
          <w:sz w:val="24"/>
          <w:szCs w:val="24"/>
          <w:lang w:eastAsia="ru-RU"/>
        </w:rPr>
        <w:br/>
        <w:t>к постановлению Правительства Москвы </w:t>
      </w:r>
      <w:r w:rsidRPr="005370AB">
        <w:rPr>
          <w:rFonts w:eastAsia="Times New Roman" w:cs="Arial"/>
          <w:color w:val="000000"/>
          <w:sz w:val="24"/>
          <w:szCs w:val="24"/>
          <w:lang w:eastAsia="ru-RU"/>
        </w:rPr>
        <w:br/>
        <w:t>от 6 июня 2016 года N 312-ПП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Город Москва стал центром формирования российского государства как единение многих народов, языков, культур и религий, общих для всех духовно-нравственных ценностей, объединяющих идей патриотизма, многонациональность которого стала не сферой противоборства, а мощным фактором общественного развития. Благодаря этому город Москва не знал межнациональных и межрелигиозных войн и, став столицей, сохраняя связь времен, единый культурный цивилизационный код, основанный на русской культуре и русском языке, историко-культурном наследии всех народов России, создал великое, исторически успешное многонациональное государство. </w:t>
      </w:r>
      <w:r w:rsidRPr="005370AB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5370AB">
        <w:rPr>
          <w:rFonts w:eastAsia="Times New Roman" w:cs="Arial"/>
          <w:color w:val="000000"/>
          <w:sz w:val="24"/>
          <w:szCs w:val="24"/>
          <w:lang w:eastAsia="ru-RU"/>
        </w:rPr>
        <w:br/>
        <w:t>Сохраняя свою историческую преемственность, москвичи, являясь неотъемлемой составной частью российской гражданской нации, вносят достойный вклад в сохранение и развитие многовекового союза братских народов всей страны. Основы национальной политики позволяют городу Москве олицетворять многонациональность российского народа, гарантировать удовлетворение этнокультурных потребностей граждан на основе многовековых российских традиций гармонизации межнациональных отношений и выполнять историческую миссию центра многонационального единения народов России, Русского мира и евразийского сообщества.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1.1. Стратегия национальной политики города Москвы на период до 2025 года (далее - Стратегия) направлена на активизацию и мобилизацию человеческого, интеллектуального и делового потенциала городского сообщества в целях безопасного, гармоничного и поступательного развития города Москвы, соблюдение и защиту гарантированных </w:t>
      </w:r>
      <w:hyperlink r:id="rId8" w:history="1">
        <w:r w:rsidRPr="005370AB">
          <w:rPr>
            <w:rFonts w:eastAsia="Times New Roman" w:cs="Arial"/>
            <w:color w:val="024C8B"/>
            <w:sz w:val="24"/>
            <w:szCs w:val="24"/>
            <w:lang w:eastAsia="ru-RU"/>
          </w:rPr>
          <w:t>Конституцией Российской Федерации</w:t>
        </w:r>
      </w:hyperlink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 прав и свобод человека и гражданина.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 xml:space="preserve">1.2. </w:t>
      </w:r>
      <w:proofErr w:type="gramStart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Стратегия основывается на положениях </w:t>
      </w:r>
      <w:hyperlink r:id="rId9" w:history="1">
        <w:r w:rsidRPr="005370AB">
          <w:rPr>
            <w:rFonts w:eastAsia="Times New Roman" w:cs="Arial"/>
            <w:color w:val="024C8B"/>
            <w:sz w:val="24"/>
            <w:szCs w:val="24"/>
            <w:lang w:eastAsia="ru-RU"/>
          </w:rPr>
          <w:t>Конституции Российской Федерации</w:t>
        </w:r>
      </w:hyperlink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, </w:t>
      </w:r>
      <w:hyperlink r:id="rId10" w:history="1">
        <w:r w:rsidRPr="005370AB">
          <w:rPr>
            <w:rFonts w:eastAsia="Times New Roman" w:cs="Arial"/>
            <w:color w:val="024C8B"/>
            <w:sz w:val="24"/>
            <w:szCs w:val="24"/>
            <w:lang w:eastAsia="ru-RU"/>
          </w:rPr>
          <w:t>Стратегии государственной национальной политики Российской Федерации на период до 2025 года</w:t>
        </w:r>
      </w:hyperlink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, утвержденной </w:t>
      </w:r>
      <w:hyperlink r:id="rId11" w:history="1">
        <w:r w:rsidRPr="005370AB">
          <w:rPr>
            <w:rFonts w:eastAsia="Times New Roman" w:cs="Arial"/>
            <w:color w:val="024C8B"/>
            <w:sz w:val="24"/>
            <w:szCs w:val="24"/>
            <w:lang w:eastAsia="ru-RU"/>
          </w:rPr>
          <w:t>Указом Президента Российской Федерации от 19 декабря 2012 года N 1666</w:t>
        </w:r>
      </w:hyperlink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,</w:t>
      </w:r>
      <w:hyperlink r:id="rId12" w:history="1">
        <w:r w:rsidRPr="005370AB">
          <w:rPr>
            <w:rFonts w:eastAsia="Times New Roman" w:cs="Arial"/>
            <w:color w:val="024C8B"/>
            <w:sz w:val="24"/>
            <w:szCs w:val="24"/>
            <w:lang w:eastAsia="ru-RU"/>
          </w:rPr>
          <w:t>Стратегии национальной безопасности Российской Федерации</w:t>
        </w:r>
      </w:hyperlink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, утвержденной </w:t>
      </w:r>
      <w:hyperlink r:id="rId13" w:history="1">
        <w:r w:rsidRPr="005370AB">
          <w:rPr>
            <w:rFonts w:eastAsia="Times New Roman" w:cs="Arial"/>
            <w:color w:val="024C8B"/>
            <w:sz w:val="24"/>
            <w:szCs w:val="24"/>
            <w:lang w:eastAsia="ru-RU"/>
          </w:rPr>
          <w:t>Указом Президента Российской Федерации от 31 декабря 2015 года N 683</w:t>
        </w:r>
      </w:hyperlink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, </w:t>
      </w:r>
      <w:hyperlink r:id="rId14" w:history="1">
        <w:r w:rsidRPr="005370AB">
          <w:rPr>
            <w:rFonts w:eastAsia="Times New Roman" w:cs="Arial"/>
            <w:color w:val="024C8B"/>
            <w:sz w:val="24"/>
            <w:szCs w:val="24"/>
            <w:lang w:eastAsia="ru-RU"/>
          </w:rPr>
          <w:t>Федерального закона от 28 июня 2014 года N 172-ФЗ "О стратегическом планировании в</w:t>
        </w:r>
        <w:proofErr w:type="gramEnd"/>
        <w:r w:rsidRPr="005370AB">
          <w:rPr>
            <w:rFonts w:eastAsia="Times New Roman" w:cs="Arial"/>
            <w:color w:val="024C8B"/>
            <w:sz w:val="24"/>
            <w:szCs w:val="24"/>
            <w:lang w:eastAsia="ru-RU"/>
          </w:rPr>
          <w:t xml:space="preserve"> Российской Федерации" </w:t>
        </w:r>
      </w:hyperlink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и иных нормативных правовых актах Российской Федерации и города Москвы; обеспечении преемственности с предыдущими стратегическими и программными документами, разработанными и реализованными в городе Москве; учете современных международных реалий, новых вызовов и тенденций в межнациональных отношениях; адаптации к московским условиям передового опыта регионов России и зарубежных стран.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 xml:space="preserve">1.3. Развивая </w:t>
      </w:r>
      <w:proofErr w:type="gramStart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основные положения Стратегии государственной национальной политики Российской Федерации на период до 2025 года и являясь</w:t>
      </w:r>
      <w:proofErr w:type="gramEnd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 xml:space="preserve"> одним из инструментов ее реализации, настоящая Стратегия в то же время представляет собой самостоятельный документ стратегического планирования национальной политики на региональном уровне.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 xml:space="preserve">1.4. Настоящая Стратегия определяет основное содержание, систему взглядов и ценностей национальной политики города Москвы, долгосрочные, отвечающие реалиям XXI века перспективы национального развития города Москвы, обеспечивает перевод </w:t>
      </w:r>
      <w:r w:rsidRPr="005370AB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стратегического видения национальной политики в практическую плоскость путем раскрытия основных направлений реализации национальной политики.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1.5. В Стратегии отражаются вопросы состояния межнациональных отношений в городе Москве, раскрываются новые факторы и вызовы в данной сфере, формулируются принципы и цели национальной политики, определяются основные направления и задачи, а также механизмы реализации национальной политики города Москвы.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1.6. Решая задачу по укреплению общероссийской гражданской нации, в Стратегии констатируется, что в городе Москве исторически сложилось московское сообщество, члены которого, несмотря на различие национальностей, составляют единую культурно-историческую общность "москвичи".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1.7. Стратегия реализуется во взаимодействии органов исполнительной и законодательной (представительной) власти, органов местного самоуправления в городе Москве и институтов гражданского общества города Москвы.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2. Современное состояние межнациональных отношений в городе Москве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2.1. Город Москва - столица России - является крупнейшим субъектом Российской Федерации с многонациональной структурой населения. </w:t>
      </w:r>
      <w:r w:rsidRPr="005370AB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5370AB">
        <w:rPr>
          <w:rFonts w:eastAsia="Times New Roman" w:cs="Arial"/>
          <w:color w:val="000000"/>
          <w:sz w:val="24"/>
          <w:szCs w:val="24"/>
          <w:lang w:eastAsia="ru-RU"/>
        </w:rPr>
        <w:br/>
        <w:t xml:space="preserve">По данным Всероссийской переписи населения 2010 года, на территории города Москвы проживает около 12 </w:t>
      </w:r>
      <w:proofErr w:type="gramStart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млн</w:t>
      </w:r>
      <w:proofErr w:type="gramEnd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 xml:space="preserve"> человек, представляющих многие этнические общности страны, ближнего и дальнего зарубежья. </w:t>
      </w:r>
      <w:r w:rsidRPr="005370AB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5370AB">
        <w:rPr>
          <w:rFonts w:eastAsia="Times New Roman" w:cs="Arial"/>
          <w:color w:val="000000"/>
          <w:sz w:val="24"/>
          <w:szCs w:val="24"/>
          <w:lang w:eastAsia="ru-RU"/>
        </w:rPr>
        <w:br/>
        <w:t>В городе Москве проживают представители более 160 народов. Наиболее многочисленными группами из числа лиц, указавших национальность, являются русские - 91,6 %, украинцы - 1,4 %, татары - 1,4 %, армяне - 1 %, азербайджанцы - 0,5 %, евреи - 0,5 %. Остальные группы составляют менее 0,5 % населения. </w:t>
      </w:r>
      <w:r w:rsidRPr="005370AB">
        <w:rPr>
          <w:rFonts w:eastAsia="Times New Roman" w:cs="Arial"/>
          <w:color w:val="000000"/>
          <w:sz w:val="24"/>
          <w:szCs w:val="24"/>
          <w:lang w:eastAsia="ru-RU"/>
        </w:rPr>
        <w:br/>
      </w:r>
      <w:r w:rsidRPr="005370AB">
        <w:rPr>
          <w:rFonts w:eastAsia="Times New Roman" w:cs="Arial"/>
          <w:color w:val="000000"/>
          <w:sz w:val="24"/>
          <w:szCs w:val="24"/>
          <w:lang w:eastAsia="ru-RU"/>
        </w:rPr>
        <w:br/>
        <w:t xml:space="preserve">Кроме того, в городе Москве единовременно находится до 1,5 </w:t>
      </w:r>
      <w:proofErr w:type="gramStart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млн</w:t>
      </w:r>
      <w:proofErr w:type="gramEnd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 xml:space="preserve"> иностранных граждан.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2.2. В городе Москве продолжают работать традиционные механизмы межнационального саморегулирования и общежития, а также механизмы адаптации и интеграции вновь прибывших представителей различных национальных групп из субъектов Российской Федерации и зарубежных стран в городское сообщество.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2.3. В столице Российской Федерации зарегистрированы и осуществляют свою деятельность более 100 национальных общественных объединений, в том числе и национально-культурных автономий.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2.4. Этнический состав населения города Москвы, характер протекающих межнациональных и межрелигиозных процессов обусловлен специфической ролью города Москвы в Российской Федерации.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2.5. Особенности города Москвы, влияющие на характер межнациональных отношений и содержание национальной политики, заключаются в том, что город Москва выступает в качестве: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2.5.1. Политического, культурного и информационного центра Российской Федерации, субъекта Российской Федерации, формирующего представление о России в мире, в том числе в сфере межнациональных отношений, объекта внимания российских и зарубежных средств массовой информации.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2.5.2. Экономического и финансового центра Российской Федерации, наиболее сильного в экономическом плане субъекта Российской Федерации, что обуславливает высокую степень межнационального и межрелигиозного взаимодействия, интенсивность межрегиональной и международной миграции, прежде всего трудовой.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 xml:space="preserve">2.5.3. Многонационального и </w:t>
      </w:r>
      <w:proofErr w:type="spellStart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многорелигиозного</w:t>
      </w:r>
      <w:proofErr w:type="spellEnd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 xml:space="preserve"> центра Российской Федерации, сохраняющего национально-культурное достояние народов, средоточия национальных, религиозных, региональных и международных интересов.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2.5.4. Международного туристского центра, что позволяет использовать туризм в качестве инструмента общественной дипломатии и межкультурной коммуникации.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2.6. В настоящее время устойчивое большинство жителей города Москвы ориентировано на межнациональное и межрелигиозное согласие и сотрудничество. Согласно опросам общественного мнения, около 75 % опрошенных москвичей оценили межэтнические отношения в столице как достаточно спокойные. Почти 90 % москвичей ответили, что не чувствуют враждебности к людям другой национальности, и столько же считают недопустимым использование насилия в межнациональных и межрелигиозных спорах.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2.7. Вместе с тем у значительной части жителей города Москвы наблюдаются настороженность к представителям отдельных национальных и религиозных меньшинств, различного рода опасения в связи с наличием в городе Москве большого числа мигрантов. В городе Москве отмечены проявления деятельности радикальных националистических организаций, эмиссаров экстремистских религиозных течений. Миграционные потоки привносят в город Москву напряженность в отношениях между отдельными национальностями, вовлеченными в неурегулированные межнациональные и межрелигиозные конфликты в России и за рубежом.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2.8. В течение последних нескольких лет возник ряд новых факторов, непосредственно влияющих на цели, задачи и направления реализации национальной политики города Москвы, а именно: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 xml:space="preserve">2.8.1. Кризисные явления в российской и мировой экономике, внешние экономические санкции в отношении Российской Федерации, которые могут служить фактором </w:t>
      </w:r>
      <w:proofErr w:type="gramStart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снижения уровня жизни москвичей разных национальностей</w:t>
      </w:r>
      <w:proofErr w:type="gramEnd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2.8.2. Нарастание трудовой миграции в город Москву из субъектов Российской Федерации и других государств, а также последствия миграционного кризиса в Европе и на Ближнем Востоке.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 xml:space="preserve">2.8.3. </w:t>
      </w:r>
      <w:proofErr w:type="gramStart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Социально-политический кризис и вооруженный конфликт на Украине, обусловившие перемещение большого количества людей в Россию и в город Москву в частности.</w:t>
      </w:r>
      <w:proofErr w:type="gramEnd"/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2.8.4. Целенаправленная политика отдельных стран и политических сил по подрыву межнационального согласия и единства народов Российской Федерации и целостности Русского мира.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2.8.5. Трудности в социокультурной и языковой адаптации мигрантов к московской и общероссийской среде в целом, тенденция к формированию обособленных языковых и культурных сообществ (этнических анклавов) с целью удовлетворения материальных и коммуникативных запросов по признакам этнического, регионального происхождения и религиозной принадлежности.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2.8.6. Рост угрозы терроризма и религиозного экстремизма вследствие активной позиции Российской Федерации в борьбе с международным терроризмом.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2.8.7. Развитие информационно-коммуникационных технологий, создающих новые возможности и новые риски в сфере межнациональных отношений, связанные с использованием информационно-телекоммуникационной сети Интернет, для пропаганды экстремистских идей, провоцирования межнациональных конфликтов, манипулирования сознанием людей, прежде всего молодежи.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2.8.8. Увеличение территории города Москвы в 2,5 раза в 2012 году за счет присоединения обширных, слабо урбанизированных территорий с иным типом расселения жителей, численность которых быстро растет, в том числе за счет внутренней и внешней миграции населения.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3. Принципы и цели национальной политики города Москвы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3.1. Основные принципы национальной политики города Москвы соответствуют Стратегии государственной национальной политики Российской Федерации на период до 2025 года, отвечают принципам демократического, социально ориентированного общества и включают в себя: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3.1.1. Приоритет государственных интересов и российской гражданской нации относительно интересов этнических и религиозных групп, нарушающих целостность российского общества.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3.1.2. Равенство прав и свобод человека и гражданина независимо от национальной принадлежности и отношения к религии.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3.1.3. Единство городского сообщества на основе исторического многонационального наследия, русской культуры и русского языка как родного языка русского народа, языка межнационального общения народов России и постсоветского пространства.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3.1.4. Необходимость соблюдения общепринятых норм, традиций и правил поведения и общежития в городе Москве представителями всех национальностей и религий.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3.1.5. Уважение к особенностям национальных идентичностей и культур всех народов, представители которых проживают в городе Москве.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3.2. Целями национальной политики города Москвы являются: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3.2.1. Упрочение общероссийского гражданского самосознания и духовной общности российской нации в городе Москве.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3.2.2. Консолидация многонационального городского сообщества москвичей, учет и защита интересов москвичей.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3.2.3. Гармонизация отношений национального большинства и национальных меньшинств вне зависимости от их численности и религиозной принадлежности.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3.2.4. Сохранение, соразмерное развитие и поддержка сложившейся национальной структуры городского сообщества путем рациональной демографической и миграционной политики.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3.2.5. Обеспечение высокого уровня региональной безопасности города Москвы и качества государственного управления в сфере национальной политики.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 xml:space="preserve">3.2.6. Социальная и культурная </w:t>
      </w:r>
      <w:proofErr w:type="gramStart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адаптация</w:t>
      </w:r>
      <w:proofErr w:type="gramEnd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 xml:space="preserve"> и интеграция мигрантов в городское сообщество.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4. Основные направления и задачи национальной политики города Москвы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4.1. Совершенствование государственного управления в сфере национальной политики и привлечение органов местного самоуправления к участию в реализации национальной политики города Москвы: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4.1.1. Формирование в рамках реализации национальной политики города Москвы системы взаимодействия и координации органов исполнительной и законодательной (представительной) власти города Москвы, органов местного самоуправления, национальных и межнациональных общественных объединений, средств массовой информации, научно-исследовательских и образовательных организаций.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4.1.2. Совершенствование нормативно-правовой базы города Москвы в сфере реализации национальной политики.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4.1.3. Организация научного и экспертно-аналитического сопровождения реализации национальной политики города Москвы.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4.1.4. Обеспечение дополнительного профессионального образования по вопросам реализации национальной политики государственных гражданских служащих и муниципальных служащих, а также лиц, замещающих муниципальные должности.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4.1.5. Осуществление постоянного мониторинга состояния межнациональных отношений в городе Москве.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4.2. Формирование механизмов выявления, учета и реализации интересов москвичей в рамках национальной политики города Москвы: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4.2.1. Совершенствование деятельности Совета по делам национальностей при Правительстве Москвы, Государственного бюджетного учреждения города Москвы "Московский дом национальностей" и его Общественного совета в целях выявления и учета мнений и интересов москвичей различных национальностей и их национальных сообществ.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4.2.2. Осуществление мероприятий по гармонизации отношений между национальным большинством и национальными меньшинствами в рамках городского сообщества.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4.2.3. Создание механизма общественной дипломатии, а также общественного контроля, включающего функционирование общественной инспекции по делам национальностей.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4.2.4. Содействие разработке, заключению и реализации общественных договоров между представителями различных этнических групп в городе Москве с целью обеспечения межнационального согласия и конструктивного межэтнического взаимодействия.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4.3. Содействие сохранению и развитию культурного и духовного потенциала народов, проживающих в городе Москве: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4.3.1. Обеспечение сохранения и приумножения духовного и культурного потенциала многонационального состава жителей города Москвы на основе идей единства и дружбы народов, межнационального согласия и патриотизма.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4.3.2. Распространение знаний об истории и культуре народов, проживающих в городе Москве, в том числе посредством создания и развития базы данных об исторических памятных местах в городе Москве, связанных с представителями народов Российской Федерации, ближнего и дальнего зарубежья.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4.3.3. Формирование культуры межнационального общения в соответствии с общепринятыми нормами морали и традиционными духовно-нравственными ценностями жителей города Москвы.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4.3.4. Развитие этнографического и культурно-познавательного туризма, соответствующих экскурсионных маршрутов, популяризация объектов туристского показа, тесно связанных с жизнью представителей различных национальностей, в том числе видных деятелей культуры, науки, искусства.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4.3.5. Развитие добровольческого движения в сфере сохранения культурного наследия народов, проживающих в городе Москве.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 xml:space="preserve">4.3.6. Оказание возможной государственной поддержки в проведении научных исследований, научно-популярных публикаций, создания произведений литературы, искусства, кино и телевидения, </w:t>
      </w:r>
      <w:proofErr w:type="gramStart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интернет-продукции</w:t>
      </w:r>
      <w:proofErr w:type="gramEnd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, освещающих значимые исторические события и общие достижения народов, проживающих в городе Москве.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4.4. Развитие системы гражданско-патриотического воспитания и образования москвичей, прежде всего молодежи: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4.4.1. Содействие распространению идей интернационализма, патриотизма, духовной, культурно-исторической и цивилизационной общности российского народа.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4.4.2. Разработка и реализация мероприятий, посвященных изучению многовекового опыта взаимодействия народов России, истоков общероссийского единства и солидарности.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4.4.3. Содействие разработке и реализации образовательных программ, включающих сведения о культурных ценностях и национальных традициях народов России.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4.4.4. Создание условий, содействующих формированию у подрастающего поколения гражданской, национальной и цивилизационной идентичности, правового сознания, воспитанию культуры межнационального общения.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4.4.5. Развитие инфраструктуры реализации национальной политики города Москвы в административных округах города Москвы, включая дома дружбы, интерактивные клубы межнационального общения.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4.4.6. Развитие системы гражданско-патриотического воспитания москвичей в сфере межнациональных отношений в образовательных организациях города Москвы.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4.4.7. Совершенствование учебно-методической деятельности по развитию системы воспитания и образования в сфере межнациональных отношений по линии "семья - детский сад - школа - вуз" в городе Москве.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4.4.8. Обеспечение дополнительного профессионального образования научно-педагогических кадров, а также представителей общественных организаций в области национальной политики.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4.5. Противодействие национальному и религиозному экстремизму: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4.5.1. Развитие общественных институтов предупреждения межнациональных конфликтов, распространения национального и религиозного экстремизма и связанных с ними криминальных проявлений и массовых беспорядков.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4.5.2. Формирование в обществе обстановки неприятия идей экстремизма, ксенофобии, национальной и религиозной исключительности, нацизма, расизма, шовинизма и русофобии, направленных на подрыв общественно-политической стабильности, межнационального мира и согласия.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4.5.3. Реализация мер по профилактике недобросовестного использования национального фактора в избирательном процессе и в партийных программах.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4.5.4. Содействие общественным инициативам по мониторингу средств массовой информации и информационно-телекоммуникационной сети Интернет в целях профилактики и выявления публикаций, направленных на разжигание межнациональной или межрелигиозной розни.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 xml:space="preserve">4.5.5. Использование технологий распространения информации посредством информационно-телекоммуникационной сети Интернет, включая социальные сети, электронную почту, интеллектуальные поисковые системы, социально ориентированные компьютерные игры и </w:t>
      </w:r>
      <w:proofErr w:type="spellStart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блогосферу</w:t>
      </w:r>
      <w:proofErr w:type="spellEnd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, а также мобильной связи и других электронных ресурсов в интересах гармонизации межнациональных отношений, этнокультурного созидания, противодействия этническому экстремизму и терроризму.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4.6. Реализация эффективной миграционной политики, содействие адаптации и интеграции в городское сообщество мигрантов при уважении интересов и традиций москвичей: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4.6.1. Оптимизация привлечения иностранной рабочей силы и создание экономических условий для снижения зависимости экономики города Москвы от иностранной рабочей силы за счет обеспечения права трудоустройства граждан Российской Федерации, российских соотечественников, проживающих за рубежом, а также граждан стран участников Союзного государства Белоруссии и России, Евразийского экономического союза.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4.6.2. Осуществление взаимодействия между органами исполнительной власти города Москвы, федеральными органами исполнительной власти, уполномоченными в сфере миграции, и институтами гражданского общества в области разработки и реализации национальной и миграционной политики города Москвы.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4.6.3. Создание условий для адаптации и интеграции мигрантов в городское сообщество, изучения русского языка, приобщения мигрантов к ценностям, культуре и традициям москвичей.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4.6.4. Формирование условий, препятствующих созданию в городе Москве различного рода национальных территориальных образований (этнических анклавов), изменению сложившегося национального состава на местах.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4.6.5. Вовлечение национальных общественных объединений, в том числе национально-культурных автономий, в процесс социальной и культурной адаптации и интеграции мигрантов на основе использования инфраструктуры многофункциональных миграционных, культурных, просветительских и образовательных организаций.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4.7. Стимулирование положительной динамики рождаемости среди жителей города Москвы как части многонационального российского народа: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4.7.1. Развитие демографического потенциала города Москвы за счет стимулирования рождаемости среди жителей города Москвы и сохранения межнационального баланса в городе Москве.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 xml:space="preserve">4.7.2. Пропаганда традиционных семейных ценностей как духовно-нравственного фундамента демографической политики в целях укрепления и поддержки семьи, повышения </w:t>
      </w:r>
      <w:proofErr w:type="gramStart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уровня рождаемости жителей города Москвы</w:t>
      </w:r>
      <w:proofErr w:type="gramEnd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 xml:space="preserve">4.7.3. Анализ, прогнозирование и предупреждение негативных влияний национальных, миграционных и цивилизационных процессов в мире на </w:t>
      </w:r>
      <w:proofErr w:type="spellStart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этнодемографическую</w:t>
      </w:r>
      <w:proofErr w:type="spellEnd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 xml:space="preserve"> ситуацию в городе Москве.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4.8. Развитие межнационального, межрегионального и международного сотрудничества в области национальной политики: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4.8.1. Развитие системы договорных отношений между городом Москвой и субъектами Российской Федерации о совместной деятельности в области национальной и миграционной политики.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4.8.2. Развитие межрегиональных культурных связей, распространение классических (традиционных) и современных произведений литературы и искусства народов России и стран ближнего зарубежья, в том числе с привлечением региональных теле- и радиоканалов, организация художественных выставок, гастролей творческих коллективов.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 xml:space="preserve">4.8.3. Использование ресурса общественной дипломатии путем вовлечения институтов гражданского общества города Москвы в решение задач межнационального, межрегионального и международного культурного и гуманитарного сотрудничества как средства развития и налаживания </w:t>
      </w:r>
      <w:proofErr w:type="spellStart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межцивилизационного</w:t>
      </w:r>
      <w:proofErr w:type="spellEnd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 xml:space="preserve"> диалога, обеспечения взаимопонимания между народами.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4.8.4. Развитие системы мер поддержки российских соотечественников, проживающих за рубежом, содействие в сохранении их в едином культурном, образовательном, гуманитарном и интеграционном пространстве.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4.8.5. Взаимодействие с региональными и международными неправительственными организациями, включая евразийские, в целях недопущения дискриминации по признакам расовой, национальной, языковой, религиозной принадлежности, использования двойных стандартов в понимании гражданских свобод.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4.9. Информационное обеспечение реализации национальной политики города Москвы: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4.9.1. Создание в сфере национальной политики новых, отвечающих требованиям современного информационного общества понятийно-категориального аппарата, смыслов и образов.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4.9.2. Развитие московского информационного пространства на основе идей духовного и культурного единства российского народа, патриотизма, межнационального согласия, противодействия этническому и религиозному экстремизму, любым формам дискриминации.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4.9.3. Распространение печатной рекламной продукции, производство и размещение в тел</w:t>
      </w:r>
      <w:proofErr w:type="gramStart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е-</w:t>
      </w:r>
      <w:proofErr w:type="gramEnd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 xml:space="preserve"> и радиоэфире социальной рекламы и иной видеопродукции, поддержка создания тематических радио- и телепередач, газетных и журнальных рубрик, интернет-проектов, направленных на реализацию целей и задач национальной политики города Москвы.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4.9.4. Организация выступлений в средствах массовой информации руководителей государственных органов города Москвы, представителей институтов гражданского общества, национальных общественных объединений и религиозных организаций по актуальным вопросам, связанным с реализацией национальной политики города Москвы.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4.9.5. Осуществление органами государственной власти города Москвы с участием институтов гражданского общества, экспертного и журналистского сообщества мониторинга публикаций печатных и электронных средств массовой информации по вопросам реализации национальной политики города Москвы, а также проведение регулярных семинаров для журналистов по повышению их квалификации в данной сфере.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4.10. Повышение роли и значения национальной политики города Москвы в социально-экономическом развитии города Москвы: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4.10.1. Проведение комплексного анализа и учет влияния межнациональных отношений и миграционных процессов на социально-экономическое и общественно-политическое развитие города Москвы.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4.10.2. Поддержание межнационального согласия как ключевого фактора социального, экономического и научно-технического развития города Москвы, обеспечения инвестиционной привлекательности и конкурентоспособности города Москвы в системе глобальной экономики.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b/>
          <w:bCs/>
          <w:color w:val="000000"/>
          <w:sz w:val="24"/>
          <w:szCs w:val="24"/>
          <w:lang w:eastAsia="ru-RU"/>
        </w:rPr>
        <w:t>5. Механизмы реализации национальной политики города Москвы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5.1. Практическая реализация национальной политики города Москвы предусматривает создание системы управления, учитывающей проявления национального фактора в различных областях жизни городского сообщества, и ее оптимизацию посредством управленческих решений органов исполнительной власти города Москвы, в ведении которых находится соответствующая сфера жизнедеятельности города Москвы.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5.2. Общую координацию реализации национальной политики города Москвы осуществляет Департамент национальной политики, межрегиональных связей и туризма города Москвы.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 xml:space="preserve">5.3. Учитывая тесную взаимосвязь межнациональных отношений и миграционных процессов, протекающих в городе Москве и Московской области, координация реализации национальной политики города Москвы осуществляется с использованием </w:t>
      </w:r>
      <w:proofErr w:type="gramStart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возможностей Объединенной коллегии исполнительных органов государственной власти города Москвы</w:t>
      </w:r>
      <w:proofErr w:type="gramEnd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 xml:space="preserve"> и Московской области и иных совместных органов.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5.4. Основными механизмами реализации национальной политики в городе Москве являются: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5.4.1. Стратегическое планирование, включающее настоящую Стратегию, программу (план мероприятий) реализации национальной политики города Москвы.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5.4.2. Государственно-частное и общественно-государственное партнерство в реализации национальной политики города Москвы.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5.4.3. Обеспечение стабильного финансирования реализации национальной политики города Москвы за счет выделяемых в установленном порядке средств бюджета города Москвы, а также за счет средств, привлекаемых в установленном порядке из внебюджетных источников.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5.4.4. Развитие инфраструктуры, деятельность которой направлена на решение задач национальной политики города Москвы.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5.4.5. Поддержка деятельности национальных и межнациональных общественных объединений, в том числе ассоциаций, фондов, национально-культурных автономий, как средства выявления и удовлетворения этнокультурных запросов граждан, достижения стабильности межнациональных отношений, предупреждения конфликтов на национальной почве.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5.4.6. Содействие повышению социальной ответственности бизнеса и привлечение в установленном порядке дополнительных источников финансирования мероприятий в области реализации национальной политики города Москвы.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5.4.7. Стимулирование общественных объединений, организаций и индивидуальных предпринимателей, активно участвующих в реализации национальной политики города Москвы.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5.4.8. Содействие развитию экономического взаимодействия города Москвы с субъектами Российской Федерации и городами стран - участниц Евразийского экономического союза в целях укрепления добрососедских отношений и межнационального сотрудничества.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5.4.9. Содействие развитию сотрудничества Государственного бюджетного учреждения города Москвы "Московский дом национальностей" с домами национальностей, домами дружбы, центрами национальной культуры, клубами межнационального общения и другими учреждениями, осуществляющими функции в сфере национальной политики в субъектах Российской Федерации и зарубежных странах.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5.4.10. Обеспечение прозрачности источников финансирования в сфере национальной политики города Москвы, а также совершенствование механизмов финансовой отчетности.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 xml:space="preserve">5.4.11. Разработка и утверждение основных характеристик (индикаторов), позволяющих оценивать состояние межнациональных отношений в городе, эффективность </w:t>
      </w:r>
      <w:proofErr w:type="gramStart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деятельности органов исполнительной власти города Москвы</w:t>
      </w:r>
      <w:proofErr w:type="gramEnd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 xml:space="preserve"> по реализации задач национальной политики города Москвы, поставленных в настоящей Стратегии.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 xml:space="preserve">5.4.12. Осуществление </w:t>
      </w:r>
      <w:proofErr w:type="gramStart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контроля за</w:t>
      </w:r>
      <w:proofErr w:type="gramEnd"/>
      <w:r w:rsidRPr="005370AB">
        <w:rPr>
          <w:rFonts w:eastAsia="Times New Roman" w:cs="Arial"/>
          <w:color w:val="000000"/>
          <w:sz w:val="24"/>
          <w:szCs w:val="24"/>
          <w:lang w:eastAsia="ru-RU"/>
        </w:rPr>
        <w:t xml:space="preserve"> ходом реализации национальной политики города Москвы.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5.4.13. Проведение мониторинга состояния межнациональных отношений в городе Москве.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lastRenderedPageBreak/>
        <w:t>5.4.14. Осуществление корректировки мероприятий в сфере национальной политики города Москвы по результатам анализа ее реализации и мониторинга состояния межнациональных отношений в городе Москве.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5.5. Реализация национальной политики города Москвы осуществляется также путем заключения договоров и соглашений города Москвы с субъектами Российской Федерации по вопросам реализации национальной политики.</w:t>
      </w:r>
    </w:p>
    <w:p w:rsidR="005370AB" w:rsidRPr="005370AB" w:rsidRDefault="005370AB" w:rsidP="005370AB">
      <w:pPr>
        <w:shd w:val="clear" w:color="auto" w:fill="FFFFFF"/>
        <w:spacing w:before="120" w:after="312" w:line="240" w:lineRule="auto"/>
        <w:rPr>
          <w:rFonts w:eastAsia="Times New Roman" w:cs="Arial"/>
          <w:color w:val="000000"/>
          <w:sz w:val="24"/>
          <w:szCs w:val="24"/>
          <w:lang w:eastAsia="ru-RU"/>
        </w:rPr>
      </w:pPr>
      <w:r w:rsidRPr="005370AB">
        <w:rPr>
          <w:rFonts w:eastAsia="Times New Roman" w:cs="Arial"/>
          <w:color w:val="000000"/>
          <w:sz w:val="24"/>
          <w:szCs w:val="24"/>
          <w:lang w:eastAsia="ru-RU"/>
        </w:rPr>
        <w:t>5.6. Информационная и аналитическая поддержка реализации национальной политики в городе Москве осуществляется посредством привлечения информационных ресурсов заинтересованных государственных органов и органов местного самоуправления, государственных научных учреждений, экспертного и журналистского сообщества.</w:t>
      </w:r>
    </w:p>
    <w:p w:rsidR="00E808FB" w:rsidRDefault="00E808FB"/>
    <w:sectPr w:rsidR="00E808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70AB"/>
    <w:rsid w:val="005370AB"/>
    <w:rsid w:val="00E80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08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hyperlink" Target="http://docs.cntd.ru/document/4203272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37905787" TargetMode="External"/><Relationship Id="rId12" Type="http://schemas.openxmlformats.org/officeDocument/2006/relationships/hyperlink" Target="http://docs.cntd.ru/document/420327289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3719385" TargetMode="External"/><Relationship Id="rId11" Type="http://schemas.openxmlformats.org/officeDocument/2006/relationships/hyperlink" Target="http://docs.cntd.ru/document/902387360" TargetMode="External"/><Relationship Id="rId5" Type="http://schemas.openxmlformats.org/officeDocument/2006/relationships/hyperlink" Target="http://docs.cntd.ru/document/537994992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3873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041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4525</Words>
  <Characters>25793</Characters>
  <Application>Microsoft Office Word</Application>
  <DocSecurity>0</DocSecurity>
  <Lines>214</Lines>
  <Paragraphs>60</Paragraphs>
  <ScaleCrop>false</ScaleCrop>
  <Company>*</Company>
  <LinksUpToDate>false</LinksUpToDate>
  <CharactersWithSpaces>30258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2017-01-17T05:29:00Z</dcterms:created>
  <dcterms:modified xsi:type="dcterms:W3CDTF">2017-01-17T05:31:00Z</dcterms:modified>
</cp:coreProperties>
</file>